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Postepy w technologii procesów rafineryjnych i petrochemicznych</w:t>
      </w:r>
    </w:p>
    <w:p>
      <w:pPr>
        <w:keepNext w:val="1"/>
        <w:spacing w:after="10"/>
      </w:pPr>
      <w:r>
        <w:rPr>
          <w:b/>
          <w:bCs/>
        </w:rPr>
        <w:t xml:space="preserve">Koordynator przedmiotu: </w:t>
      </w:r>
    </w:p>
    <w:p>
      <w:pPr>
        <w:spacing w:before="20" w:after="190"/>
      </w:pPr>
      <w:r>
        <w:rPr/>
        <w:t xml:space="preserve">dr /Marcin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IICR02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W-Ogólne prognozy zmian w technologii rafineryjnej początku XXI wieku. Zastosowanie procesów membranowych w rafinerii. Postępy w technologii alkilowania frakcji C3 - C5 lekkimi olefinami w obecności HF lub kwasu siarkowego. Nowoczesne metody produkcji wodoru w rafinerii. Biotechnologiczne procesy odsiarczania paliw płynnych i gazów. Produkcja paliw płynnych z biomasy. Postępy w technologii izomeryzacji lekkich frakcji benzynowych. Nowoczesne procesy wydzielania i rozdzielania węglowodorów aromatycznych. Procesy wodorowe w produkcji paliw silnikowych i olejów smarowych. Nowoczesne procesy przeróbki gudronu. , Ć- Tematyka zagadnień technologicznych opracowywanych przez studentów jest corocznie aktualizowana z uwzględnieniem najnowszych trendów i osiągnięć technologicznych.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 Tom 1, WNT, Warszawa, 2008
2. Leprince P., Petroleum Refining. Volume 3, Conversion Processes. Technip, Paris, 2001
3. Meyers R. A., Handbook of Petrochemicals Production Processes, McGraw-Hill Professional Publishing, New York, 2004
4. Speight J. G., Ozum B., Petroleum Refining Processes, Marcel Dekker Inc., New York, 2002
5. Parkash S., Refining Processes Handbook, Gulf Professional Publishing, New York,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2026-10-01T22:47:29+02:00</dcterms:created>
  <dcterms:modified xsi:type="dcterms:W3CDTF">2026-10-01T22:47:29+02:00</dcterms:modified>
</cp:coreProperties>
</file>

<file path=docProps/custom.xml><?xml version="1.0" encoding="utf-8"?>
<Properties xmlns="http://schemas.openxmlformats.org/officeDocument/2006/custom-properties" xmlns:vt="http://schemas.openxmlformats.org/officeDocument/2006/docPropsVTypes"/>
</file>