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w:t>
      </w:r>
    </w:p>
    <w:p>
      <w:pPr>
        <w:keepNext w:val="1"/>
        <w:spacing w:after="10"/>
      </w:pPr>
      <w:r>
        <w:rPr>
          <w:b/>
          <w:bCs/>
        </w:rPr>
        <w:t xml:space="preserve">Koordynator przedmiotu: </w:t>
      </w:r>
    </w:p>
    <w:p>
      <w:pPr>
        <w:spacing w:before="20" w:after="190"/>
      </w:pPr>
      <w:r>
        <w:rPr/>
        <w:t xml:space="preserve">dr inż. / Piotr Wiliński/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IIBK08</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budowli, Wytrzymałość materiałów, Konstrukcje metalowe, Konstrukcje betonowe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w:t>
      </w:r>
    </w:p>
    <w:p>
      <w:pPr>
        <w:keepNext w:val="1"/>
        <w:spacing w:after="10"/>
      </w:pPr>
      <w:r>
        <w:rPr>
          <w:b/>
          <w:bCs/>
        </w:rPr>
        <w:t xml:space="preserve">Treści kształcenia: </w:t>
      </w:r>
    </w:p>
    <w:p>
      <w:pPr>
        <w:spacing w:before="20" w:after="190"/>
      </w:pPr>
      <w:r>
        <w:rPr/>
        <w:t xml:space="preserve">W - Niezawodność konstrukcji - rys historyczny rozwoju metod zapewnienia niezawodności konstrukcji; metody wymiarowania; wzajemne relacje poziomów niezawodności określanych różnymi metodami; poziomy obliczeń inżynierskich; losowa nośność elementów i konstrukcji budowlanych; elementy probabilistycznej teorii obciążeń. Podstawowe wiadomości o trwałości budowli: trwałość, przydatność użytkowa, okres użytkowania, oddziaływania, trwałość wyrobów budowlanych. Podstawy ochrony przed korozją konstrukcji budowlanych. Ograniczenie oddziaływania środowiska, rozwiązania instalacyjne, konstrukcyjno - materiałowe. Zasady projektowania zabezpieczeń.
P - Ocena niezawodności wybranego elementu konstrukcji z wykorzystaniem analizy probabilistycznej.</w:t>
      </w:r>
    </w:p>
    <w:p>
      <w:pPr>
        <w:keepNext w:val="1"/>
        <w:spacing w:after="10"/>
      </w:pPr>
      <w:r>
        <w:rPr>
          <w:b/>
          <w:bCs/>
        </w:rPr>
        <w:t xml:space="preserve">Metody oceny: </w:t>
      </w:r>
    </w:p>
    <w:p>
      <w:pPr>
        <w:spacing w:before="20" w:after="190"/>
      </w:pPr>
      <w:r>
        <w:rPr/>
        <w:t xml:space="preserve">Zaliczenie wykładów uzyskuje się na podstawie dwóch sprawdzianów z zakresu wykładów oraz ćwiczeń projektowych.
Zaliczenie ćwiczeń projektowych uzyskuje się na podstawie poprawnie wykonanego ćwiczenia projektowego i jego obrony.
Warunkiem koniecznym zaliczenia przedmiotu jest uzyskanie pozytywnych ocen z materiału objętego wykładami oraz ćwiczeniami projektowymi.
Ocena końcowa z przedmiotu jest średnią arytmetyczną z ocen otrzymanych z wykładów oraz z ćwiczeń projektowych, z uwzględnieniem aktywności studenta na zajęciach w trakcie trwania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2026-05-29T22:23:25+02:00</dcterms:created>
  <dcterms:modified xsi:type="dcterms:W3CDTF">2026-05-29T22:23:25+02:00</dcterms:modified>
</cp:coreProperties>
</file>

<file path=docProps/custom.xml><?xml version="1.0" encoding="utf-8"?>
<Properties xmlns="http://schemas.openxmlformats.org/officeDocument/2006/custom-properties" xmlns:vt="http://schemas.openxmlformats.org/officeDocument/2006/docPropsVTypes"/>
</file>