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Publiczne prawa konkurencji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2025-11-10T04:43:47+01:00</dcterms:created>
  <dcterms:modified xsi:type="dcterms:W3CDTF">2025-11-10T04:43:47+01:00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