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Etyczne i ekologiczne problemy w produkcji chemicznej</w:t>
      </w:r>
    </w:p>
    <w:p>
      <w:pPr>
        <w:keepNext w:val="1"/>
        <w:spacing w:after="10"/>
      </w:pPr>
      <w:r>
        <w:rPr>
          <w:b/>
          <w:bCs/>
        </w:rPr>
        <w:t xml:space="preserve">Koordynator przedmiotu: </w:t>
      </w:r>
    </w:p>
    <w:p>
      <w:pPr>
        <w:spacing w:before="20" w:after="190"/>
      </w:pPr>
      <w:r>
        <w:rPr/>
        <w:t xml:space="preserve">dr/Wiesław Koźlak/adiunkt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IIWW03</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Literatura. Systemy informatyczne. Pojęcie bezpieczeństwa ekologicznego. Zasady polityki ekologicznej. Cele ogólne i ekologizacja polityk sektorowych w tym produkcji chemicznej. Bezpieczeństwo chemiczne. Ochrona środowiska w przedsiębiorstwie chemicznym. Cele polityki ekologicznej w sferze racjonalnego użytkowania zasobami naturalnymi. Zmniejszenie materiałochłonności  i odpadowości produkcji, zmniejszenie energochłonności gospodarki i wzrost wykorzystania energii za źródeł odnawialnych. Gospodarowanie odpadami. Straty ekologiczne w produkcji chemicznej. Normy techniczne i przepisy prawne w zakresie ochrony środowiska oraz bezpieczeństwa chemicznego. Etyczne aspekty ochrony środowiska w produkcji chemicznej.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I., Landyn D., Przekwas M., Energetyka a ochrona środowiska, WNT, Warszawa, 1993
2. Siemiński M., Fizyka zagrożeń środowiska, Wyd. Naukowe PWN, 1994
3. Wiatr I., Inżynieria ekologiczna, Wyd. Polskie Tow. Ekologiczne, Warszawa, 1995
4. Dobrzyński G., Dobrzyńska B., Kiełczewski D., Ochrona środowiska przyrodniczego, Wyd. Ekonomia 
i Środowisko, Białystok, 1997
5. Wiąckowski S., Wiąckowska J., Globalne zagrożenia środowiska, Katedra Ekologii i Ochrony Środowiska, WSP, Kielce,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2026-10-07T03:54:05+02:00</dcterms:created>
  <dcterms:modified xsi:type="dcterms:W3CDTF">2026-10-07T03:54:05+02:00</dcterms:modified>
</cp:coreProperties>
</file>

<file path=docProps/custom.xml><?xml version="1.0" encoding="utf-8"?>
<Properties xmlns="http://schemas.openxmlformats.org/officeDocument/2006/custom-properties" xmlns:vt="http://schemas.openxmlformats.org/officeDocument/2006/docPropsVTypes"/>
</file>