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Źródła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Olszak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B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poprzedzające:
Termodynamika techniczna, Wymiana ciepła, Mechanika płynów, Materiałoznawstwo, Ogrzewnictwo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dotyczącej urządzeń, instalacji i obiektów służących zaopatrywaniu budynków w ciepło, ze szczególnym uwględnieniem nowoczesnych technologii wykorzystujących spalanie paliw kopalnych.
Nabycie umiejętności w zakresie rozwiązywania problemów o charakterze projektowym, inwestycyjnym i eksploatacyjnym, związananych ze źródłami ciepła małej mocy, z zachowaniem wymagań środowiska wewnętrznego i zewnętrznego, w tym przepisów dotyczących ochrony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Podział i rola źródeł ciepła w systemach ciepłowniczych. Paliwa i emisja zanieczyszczeń.
Kotły wodne małej mocy: budowa, eksploatacja, osprzęt.
Kotły kondensacyjne w ciepłownictwie.
Kotły parowe: budowa, eksploatacja, osprzęt.
Procesy spalania w kotłach ciepłowniczych.
Spalanie paliw w warstwie fluidalnej.
Kotły pyłowe.
Silniki spalinowe jako źródło ciepła.
Turbiny gazowe i gazowo-parowe z kotłami odzysknicowymi w ciepłownictwie.
Program ćwiczeń projektowych
Bloki tematyczne (treści):
Wymagania, jakie powinien spełniać projekt źródła ciepła
Układy hydrauliczne w wodnych niskotemperaturowych źródłach ciepła
Wybór układu hydraulicznego, obliczenia hydrauliczne, wymiarowanie przewodów, dobór pomp
Utrzymanie wymaganego ciśnienia w instalacji
Projektowanie pomieszczeń kotłowni opalanych różnymi paliwami
Projektowanie układów odprowadzania spalin
Projektowanie układów doprowadzania paliwa
Zaliczenie i obrona projektów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 pisemny
Warunki zaliczenia ćwiczeń projektowych:
Wykonanie i obrona projektu kotłowni.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Miller A., Lewandowski J.: Układy gazowo parowe na paliwo stałe. WNT Warszawa 1993
Mizielińska K., Olszak J.: Gazowe i olejowe źródła ciepła małej mocy. OWPW, Warszawa 2005
Mizielińska K., Olszak J.: Parowe źródła ciepła. WNT, Warszawa (w druku)
Praca zbiorowa: Systemy centralnego ogrzewania i wentylacji. Poradnik dla projektantów i instalatorów. WNT, Warszawa 2007
Wróblewski T., Sikorski W., Rzepa K.: Urządzenia kotłowe. WNT Warszawa 1973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2025-06-01T12:07:48+02:00</dcterms:created>
  <dcterms:modified xsi:type="dcterms:W3CDTF">2025-06-01T12:07:48+02:00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