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Name of course: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Coordinator of course: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Type of course: </w:t>
      </w:r>
    </w:p>
    <w:p>
      <w:pPr>
        <w:spacing w:before="20" w:after="190"/>
      </w:pPr>
      <w:r>
        <w:rPr/>
        <w:t xml:space="preserve">Compulsory</w:t>
      </w:r>
    </w:p>
    <w:p>
      <w:pPr>
        <w:keepNext w:val="1"/>
        <w:spacing w:after="10"/>
      </w:pPr>
      <w:r>
        <w:rPr>
          <w:b/>
          <w:bCs/>
        </w:rPr>
        <w:t xml:space="preserve">Level of education: </w:t>
      </w:r>
    </w:p>
    <w:p>
      <w:pPr>
        <w:spacing w:before="20" w:after="190"/>
      </w:pPr>
      <w:r>
        <w:rPr/>
        <w:t xml:space="preserve">First cycle studies</w:t>
      </w:r>
    </w:p>
    <w:p>
      <w:pPr>
        <w:keepNext w:val="1"/>
        <w:spacing w:after="10"/>
      </w:pPr>
      <w:r>
        <w:rPr>
          <w:b/>
          <w:bCs/>
        </w:rPr>
        <w:t xml:space="preserve">Programme: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Group of courses: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Code of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Nominal semester: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Number of ECTS credits: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Number of hours of student’s work to achieve learning outcomes: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Number of ECTS credits on the course with direct participation of academic teacher: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Language of course: </w:t>
      </w:r>
    </w:p>
    <w:p>
      <w:pPr>
        <w:spacing w:before="20" w:after="190"/>
      </w:pPr>
      <w:r>
        <w:rPr/>
        <w:t xml:space="preserve">polish</w:t>
      </w:r>
    </w:p>
    <w:p>
      <w:pPr>
        <w:keepNext w:val="1"/>
        <w:spacing w:after="10"/>
      </w:pPr>
      <w:r>
        <w:rPr>
          <w:b/>
          <w:bCs/>
        </w:rPr>
        <w:t xml:space="preserve">Number of ECTS credits on practical activities on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 of didactic studies and number of hours per semester: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Lecture: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Exercise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Laboratory: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Project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Computer lessons: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Preliminary requirements: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of students: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Purpose of course: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Contents of education: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Methods of evaluation: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Exam: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Literature: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Website of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Notes: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Course’s learning outcomes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2026-10-05T06:32:37+02:00</dcterms:created>
  <dcterms:modified xsi:type="dcterms:W3CDTF">2026-10-05T06:32:37+02:00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