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w:t>
      </w:r>
    </w:p>
    <w:p>
      <w:pPr>
        <w:keepNext w:val="1"/>
        <w:spacing w:after="10"/>
      </w:pPr>
      <w:r>
        <w:rPr>
          <w:b/>
          <w:bCs/>
        </w:rPr>
        <w:t xml:space="preserve">Koordynator przedmiotu: </w:t>
      </w:r>
    </w:p>
    <w:p>
      <w:pPr>
        <w:spacing w:before="20" w:after="190"/>
      </w:pPr>
      <w:r>
        <w:rPr/>
        <w:t xml:space="preserve">prof dr hab. inż. Marcin Leonowicz; dr inż. Zbigniew Pakiełka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w:t>
      </w:r>
    </w:p>
    <w:p>
      <w:pPr>
        <w:keepNext w:val="1"/>
        <w:spacing w:after="10"/>
      </w:pPr>
      <w:r>
        <w:rPr>
          <w:b/>
          <w:bCs/>
        </w:rPr>
        <w:t xml:space="preserve">Treści kształcenia: </w:t>
      </w:r>
    </w:p>
    <w:p>
      <w:pPr>
        <w:spacing w:before="20" w:after="190"/>
      </w:pPr>
      <w:r>
        <w:rPr/>
        <w:t xml:space="preserve">1 SEMESTR
Seminarium: definicja i zadania inżynierii materiałowej;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właściwości materiałów (właściwości mechaniczne,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inżynierii materiałowej (charakterystyka potencjalnych możliwości rozwoju i zastosowania różnych materiałów w technice, w tym szczególnie w technologii informacyjnej, energetyce i w nowych technikach wytwarzania).
Wykład: struktura krystaliczna i wiązania w metalach (siły wiązania w kryształach; wpływ rodzaju wiązań w kryształach na właściwości fizyczne); termodynamiczne podstawy równowagi fazowej (układ termodynamiczny; procesy odwracalne i nieodwracalne; pojęcie entropii; energia swobodna jako podstawa oceny stanu układu i kierunku zachodzenia przemian fazowych); podstawowe rodzaje faz w stopach metali (roztwory stałe różnowęzłowe i międzywęzłowe; roztwory stałe ciągłe i czynniki decydujące o ich powstaniu); defekty budowy krystalicznej (klasyfikacja defektów; wakanse; dyslokacje krawędziowe i śrubowe; wąsko i szerokokątowe granice ziaren).
2 SEMESTR
Wykład: metody ujawniania mikro i makrostruktury (badania makroskopowe – metody i zastosowanie; zasada działania mikroskopu metalograficznego; metody badań metalograficznych); układy równowagi faz (budowa wykresów równowagi faz; wykresy równowagi układów dwuskładnikowych, trójskładnikowych i czteroskładnikowych); układ Fe/Fe3C i struktury równowagowe w tym układzie (punkty i temperatury charakterystyczne wykresu równowagi; fazy i składniki strukturalne; przemiany fazowe przy chłodzeniu stali; przemiany fazowe przy chłodzeniu żeliw białych); krystalizacja z fazy ciekłej i stałej (zarodkowanie; mechanizm wzrostu; rozmieszczenie składników w rzeczywistych warunkach krystalizacji; morfologia frontu krystalizacji i tworzących się struktur; metody monokrystalizacji); dyfuzja – wprowadzenie (dyfuzja jako proces zmniejszania stanu energii swobodnej układu; I i II prawo Ficka; rodzaje dyfuzji); wstęp do krystalografii (klasyfikacja ciał stałych pod względem ich budowy – struktury; podstawy opisu budowy ciał krystalicznych; symetrie; struktury atomowe).</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2026-09-30T20:19:54+02:00</dcterms:created>
  <dcterms:modified xsi:type="dcterms:W3CDTF">2026-09-30T20:19:54+02:00</dcterms:modified>
</cp:coreProperties>
</file>

<file path=docProps/custom.xml><?xml version="1.0" encoding="utf-8"?>
<Properties xmlns="http://schemas.openxmlformats.org/officeDocument/2006/custom-properties" xmlns:vt="http://schemas.openxmlformats.org/officeDocument/2006/docPropsVTypes"/>
</file>