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w:t>
      </w:r>
    </w:p>
    <w:p>
      <w:pPr>
        <w:keepNext w:val="1"/>
        <w:spacing w:after="10"/>
      </w:pPr>
      <w:r>
        <w:rPr>
          <w:b/>
          <w:bCs/>
        </w:rPr>
        <w:t xml:space="preserve">Koordynator przedmiotu: </w:t>
      </w:r>
    </w:p>
    <w:p>
      <w:pPr>
        <w:spacing w:before="20" w:after="190"/>
      </w:pPr>
      <w:r>
        <w:rPr/>
        <w:t xml:space="preserve">prof dr hab. inż. Marcin Leonowicz; dr inż. Zbigniew Pakiełka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w:t>
      </w:r>
    </w:p>
    <w:p>
      <w:pPr>
        <w:keepNext w:val="1"/>
        <w:spacing w:after="10"/>
      </w:pPr>
      <w:r>
        <w:rPr>
          <w:b/>
          <w:bCs/>
        </w:rPr>
        <w:t xml:space="preserve">Treści kształcenia: </w:t>
      </w:r>
    </w:p>
    <w:p>
      <w:pPr>
        <w:spacing w:before="20" w:after="190"/>
      </w:pPr>
      <w:r>
        <w:rPr/>
        <w:t xml:space="preserve">1 SEMESTR
Seminarium: definicja i zadania inżynierii materiałowej;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właściwości materiałów (właściwości mechaniczne,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inżynierii materiałowej (charakterystyka potencjalnych możliwości rozwoju i zastosowania różnych materiałów w technice, w tym szczególnie w technologii informacyjnej, energetyce i w nowych technikach wytwarzania).
Wykład: struktura krystaliczna i wiązania w metalach (siły wiązania w kryształach; wpływ rodzaju wiązań w kryształach na właściwości fizyczne); termodynamiczne podstawy równowagi fazowej (układ termodynamiczny; procesy odwracalne i nieodwracalne; pojęcie entropii; energia swobodna jako podstawa oceny stanu układu i kierunku zachodzenia przemian fazowych); podstawowe rodzaje faz w stopach metali (roztwory stałe różnowęzłowe i międzywęzłowe; roztwory stałe ciągłe i czynniki decydujące o ich powstaniu); defekty budowy krystalicznej (klasyfikacja defektów; wakanse; dyslokacje krawędziowe i śrubowe; wąsko i szerokokątowe granice ziaren).
2 SEMESTR
Wykład: metody ujawniania mikro i makrostruktury (badania makroskopowe – metody i zastosowanie; zasada działania mikroskopu metalograficznego; metody badań metalograficznych); układy równowagi faz (budowa wykresów równowagi faz; wykresy równowagi układów dwuskładnikowych, trójskładnikowych i czteroskładnikowych); układ Fe/Fe3C i struktury równowagowe w tym układzie (punkty i temperatury charakterystyczne wykresu równowagi; fazy i składniki strukturalne; przemiany fazowe przy chłodzeniu stali; przemiany fazowe przy chłodzeniu żeliw białych); krystalizacja z fazy ciekłej i stałej (zarodkowanie; mechanizm wzrostu; rozmieszczenie składników w rzeczywistych warunkach krystalizacji; morfologia frontu krystalizacji i tworzących się struktur; metody monokrystalizacji); dyfuzja – wprowadzenie (dyfuzja jako proces zmniejszania stanu energii swobodnej układu; I i II prawo Ficka; rodzaje dyfuzji); wstęp do krystalografii (klasyfikacja ciał stałych pod względem ich budowy – struktury; podstawy opisu budowy ciał krystalicznych; symetrie; struktury atomowe).</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2026-07-29T17:58:15+02:00</dcterms:created>
  <dcterms:modified xsi:type="dcterms:W3CDTF">2026-07-29T17:58:15+02:00</dcterms:modified>
</cp:coreProperties>
</file>

<file path=docProps/custom.xml><?xml version="1.0" encoding="utf-8"?>
<Properties xmlns="http://schemas.openxmlformats.org/officeDocument/2006/custom-properties" xmlns:vt="http://schemas.openxmlformats.org/officeDocument/2006/docPropsVTypes"/>
</file>