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nzw.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dotyczy podstaw teoretycznych procesów jednostkowych i obejmuje nauczanie o zjawiskach przenoszenia pędu, energii i masy, również w obecności biegnącej równocześnie reakcji chemicznej. Projekt: dotyczy podstaw teoretycznych i metod obliczeniowych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Wykład: Wprowadzenie: zakres tematyczny przedmiotu i definicje podstawowych pojęć (strumień, gęstość strumienia). Mechanizmy procesów przenoszenia (molekularny i makroskopowy); Bilanse ogólne i różniczkowe masy. Równanie ciągłości; Klasyfikacja płynów. Modele reologiczne płynów; Bilanse ogólne i różniczkowe pędu. Molekularne przenoszenie pędu. Równanie ruchu, równanie Naviera-Stokesa; Podstawy teorii burzliwości przepływu. Teoria warstwy przyściennej; Wyznaczanie rozkładów prędkości i naprężeń w płynach o różnych właściwościach reologicznych, płynących w układach o różnej geometrii; Przepływy w układach rozproszonych. Klasyfikacja przepływów. Metody opisu ruchu pojedynczych ziaren, kropli i pęcherzy. Przepływy w zawiesinach, emulsjach i w barbotażu. Przepływ przez warstwy porowate. Dyspersja i koalescencja; Przypomnienie podstaw przenoszenia energii przewodzenie i konwekcja. Równanie energii. Wymiana ciepłą przy opływie płyty. Przepływ płynów z dyssypacją energii; Podstawy przenoszenia masy dyfuzyjny i konwekcyjny mechanizm przenoszenia. Dyfuzja ustalona i nieustalona; Wnikanie masy (konwekcja). Modele wnikania masy. Wnikanie masy w różnych układach geometrycznych. Konwekcja w przepływie burzliwym; Przenikanie masy. Bilans absorbera; Przenoszenie masy w układach rozproszonych: wnikanie masy w przepływie kropli i pęcherzy ( w fazie rozproszonej i ciągłej); Kinetyka reakcji homogenicznych i heterogenicznych; Wnikanie masy z równoczesną reakcją chemiczną (reakcje chemiczne w układach płyn-płyn). Reakcje chemiczne w układach płyn ciało stałe. Projekt: Przyswojenie podstawowych pojęć (strumień, gęstość strumienia); Wykorzystanie równania ciągłości; Bilanse ogólne i różniczkowe pędu. Molekularne przenoszenie pędu. Równanie ruchu, równanie Naviera-Stokesa; Obliczanie warstwy przyściennej; Wyznaczanie rozkładów prędkości i naprężeń w płynach o różnych właściwościach reologicznych, płynących w układach o różnej geometrii; Opis przepływów w układach rozproszonych (ruchu pojedynczych ziaren, kropli i pęcherzy, przepływu w zawiesinach, emulsjach i w barbotażu). Obliczanie przepływu przez warstwy porowate; Równanie energii. Obliczanie przepływu płynów z dyssypacją energii; Przyswojenie podstaw przenoszenia masy dyfuzyjny i konwekcyjny mechanizm przenoszenia. Dyfuzja ustalona i nieustalona; Obliczanie współczynników wnikanie masy w różnych układach geometrycznych. Konwekcja w przepływie burzliwym; Przenikanie masy. Bilans absorbera; Wnikanie masy w przepływie kropli i pęcherzy ( w fazie rozproszonej i ciągłej); Kinetyka reakcji homogenicznych i heterogenicznych; Wnikanie masy z równoczesną reakcją chemiczną (reakcje chemiczne w układach płyn-płyn). Reakcje chemiczne w układach płyn ciało stałe.</w:t>
      </w:r>
    </w:p>
    <w:p>
      <w:pPr>
        <w:keepNext w:val="1"/>
        <w:spacing w:after="10"/>
      </w:pPr>
      <w:r>
        <w:rPr>
          <w:b/>
          <w:bCs/>
        </w:rPr>
        <w:t xml:space="preserve">Metody oceny: </w:t>
      </w:r>
    </w:p>
    <w:p>
      <w:pPr>
        <w:spacing w:before="20" w:after="190"/>
      </w:pPr>
      <w:r>
        <w:rPr/>
        <w:t xml:space="preserve">Wykład: Egzamin pisemny (zadania problemowe) oraz ustny. Ćwiczenia projektowe: Zaliczenie kolokwiów i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2026-07-26T10:56:36+02:00</dcterms:created>
  <dcterms:modified xsi:type="dcterms:W3CDTF">2026-07-26T10:56:36+02:00</dcterms:modified>
</cp:coreProperties>
</file>

<file path=docProps/custom.xml><?xml version="1.0" encoding="utf-8"?>
<Properties xmlns="http://schemas.openxmlformats.org/officeDocument/2006/custom-properties" xmlns:vt="http://schemas.openxmlformats.org/officeDocument/2006/docPropsVTypes"/>
</file>