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 w przedsiębiorstwie </w:t>
      </w:r>
    </w:p>
    <w:p>
      <w:pPr>
        <w:keepNext w:val="1"/>
        <w:spacing w:after="10"/>
      </w:pPr>
      <w:r>
        <w:rPr>
          <w:b/>
          <w:bCs/>
        </w:rPr>
        <w:t xml:space="preserve">Koordynator przedmiotu: </w:t>
      </w:r>
    </w:p>
    <w:p>
      <w:pPr>
        <w:spacing w:before="20" w:after="190"/>
      </w:pPr>
      <w:r>
        <w:rPr/>
        <w:t xml:space="preserve">Prof. dr hab. Jan Monkiewicz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przedsiębiorstwem</w:t>
      </w:r>
    </w:p>
    <w:p>
      <w:pPr>
        <w:keepNext w:val="1"/>
        <w:spacing w:after="10"/>
      </w:pPr>
      <w:r>
        <w:rPr>
          <w:b/>
          <w:bCs/>
        </w:rPr>
        <w:t xml:space="preserve">Kod przedmiotu: </w:t>
      </w:r>
    </w:p>
    <w:p>
      <w:pPr>
        <w:spacing w:before="20" w:after="190"/>
      </w:pPr>
      <w:r>
        <w:rPr/>
        <w:t xml:space="preserve">ZRYPR</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przedsiębiorczość, cele biznesowe, operacje, projekty, procesy, niepewność, szkoda, ryzyko, hazard, zagrożenie, strategia, operacje biznesowe, postępowanie z ryzykiem, proces zarządzania ryzykiem,ubezpieczenia,instrumenty pochodne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teoretycznej z zakresu zarządzania ryzykiem, podstawowych pojęć, terminologii, koncepcji zarządzania ryzykiem  oraz wskazanie możliwości praktycznego wykorzystania nabytej wiedzy.Prezentowanie  studiów przypadku w zakresie mapowania ryzyka, analizy ryzyka dyskontynuacji, transferu ryzyka.</w:t>
      </w:r>
    </w:p>
    <w:p>
      <w:pPr>
        <w:keepNext w:val="1"/>
        <w:spacing w:after="10"/>
      </w:pPr>
      <w:r>
        <w:rPr>
          <w:b/>
          <w:bCs/>
        </w:rPr>
        <w:t xml:space="preserve">Treści kształcenia: </w:t>
      </w:r>
    </w:p>
    <w:p>
      <w:pPr>
        <w:spacing w:before="20" w:after="190"/>
      </w:pPr>
      <w:r>
        <w:rPr/>
        <w:t xml:space="preserve">1. Przedsiębiorczość a ryzyko
2. Klasyfikacja ryzyk
3. Ryzyka strategiczne
4. Ryzyka biznesowe
5. Ryzyka finansowe
6. Ryzyka operacyjne
7. Obszary ryzyk w przedsiębiorstwie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T.T. Kaczmarek, Ryzyko i zarządzanie ryzykiem, Difin, Warszawa 2005
2.    P.L. Bernstein Przeciw bogom, WiG PRESS, Warszawa 1997
3.    C.A. Williams Jr, M.L.Smith, P.C. Young, Zarządzanie ryzykiem a ubezpiecze-    
       czenia, PWN, Warszawa 2002
4.    R.Kendall, Zarządanie ryzykiem dla menedżerów, Liber, Warszawa 2000
5.    P.Matkowski, Zarządzanie ryzykiem operacyjnym,Wolters Kluwer, Kraków 
       2006 
6.    A. M. Olkiewicz, Ograniczanie niepewności i ryzyka, Poltext,Warszawa 2005 
7.    R.E.S Boulton, Odczytując kod wartości, WIG Press, Warszawa 2001
8.   A.Ehrbar, Strategia tworzenia wartości przedsiębiorstwa, WIG Press, 
      Warszawa 2000  
9.	Y.Y.Chong, E.M.Brown, Zarządzanie ryzykiem projektu, Oficyna Ekonomiczna 
DW ABC, Kraków 2001
10.J.Monkiewicz(red)Podstawy ubezpieczeń,Tom I,Poltext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2026-10-04T04:05:29+02:00</dcterms:created>
  <dcterms:modified xsi:type="dcterms:W3CDTF">2026-10-04T04:05:29+02:00</dcterms:modified>
</cp:coreProperties>
</file>

<file path=docProps/custom.xml><?xml version="1.0" encoding="utf-8"?>
<Properties xmlns="http://schemas.openxmlformats.org/officeDocument/2006/custom-properties" xmlns:vt="http://schemas.openxmlformats.org/officeDocument/2006/docPropsVTypes"/>
</file>