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Propedeutyka prawa </w:t>
      </w:r>
    </w:p>
    <w:p>
      <w:pPr>
        <w:keepNext w:val="1"/>
        <w:spacing w:after="10"/>
      </w:pPr>
      <w:r>
        <w:rPr>
          <w:b/>
          <w:bCs/>
        </w:rPr>
        <w:t xml:space="preserve">Koordynator przedmiotu: </w:t>
      </w:r>
    </w:p>
    <w:p>
      <w:pPr>
        <w:spacing w:before="20" w:after="190"/>
      </w:pPr>
      <w:r>
        <w:rPr/>
        <w:t xml:space="preserve">Mgr Janusz Skorupski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PROPR</w:t>
      </w:r>
    </w:p>
    <w:p>
      <w:pPr>
        <w:keepNext w:val="1"/>
        <w:spacing w:after="10"/>
      </w:pPr>
      <w:r>
        <w:rPr>
          <w:b/>
          <w:bCs/>
        </w:rPr>
        <w:t xml:space="preserve">Semestr nominalny: </w:t>
      </w:r>
    </w:p>
    <w:p>
      <w:pPr>
        <w:spacing w:before="20" w:after="190"/>
      </w:pPr>
      <w:r>
        <w:rPr/>
        <w:t xml:space="preserve">1 / rok ak. 2009/2010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 Systematyzacja podstawowych informacji o państwie i o prawie oraz o systemie prawnym Polski jak również o najważniejszych gałęziach prawa polskiego. Przedmiot ma istotne znaczenie praktyczne. Umożliwia bowiem osobie funkcjonującej w gospodarce na efektywną współpracę z profesjonalną obsługą prawną.</w:t>
      </w:r>
    </w:p>
    <w:p>
      <w:pPr>
        <w:keepNext w:val="1"/>
        <w:spacing w:after="10"/>
      </w:pPr>
      <w:r>
        <w:rPr>
          <w:b/>
          <w:bCs/>
        </w:rPr>
        <w:t xml:space="preserve">Treści kształcenia: </w:t>
      </w:r>
    </w:p>
    <w:p>
      <w:pPr>
        <w:spacing w:before="20" w:after="190"/>
      </w:pPr>
      <w:r>
        <w:rPr/>
        <w:t xml:space="preserve">WYKŁAD
1.	Nauki prawa
2.	Pojęcie państwa 
3.	System funkcjonowania państwa
4.	Pojęcie prawa 
5.	Źródła prawa
6.	Stosowanie prawa
7.	System prawa
8.	Prawo konstytucyjne
9.	Konstytucja
10.	Prawo karne
11.	Prawo cywilne
12.	Kodeks cywilny
13.	Kodeks cywilny c.d.
14.	Prawo handlowe
15.	Kodeks spółek
</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A. Łopatka: "Encyklopedia prawa",  WSHiP Warszawa 1998 r.
2)  Konstytucja
3)  Kodeks cywilny
4)  Kodeks spółek handlowych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2026-01-15T15:38:56+01:00</dcterms:created>
  <dcterms:modified xsi:type="dcterms:W3CDTF">2026-01-15T15:38:56+01:00</dcterms:modified>
</cp:coreProperties>
</file>

<file path=docProps/custom.xml><?xml version="1.0" encoding="utf-8"?>
<Properties xmlns="http://schemas.openxmlformats.org/officeDocument/2006/custom-properties" xmlns:vt="http://schemas.openxmlformats.org/officeDocument/2006/docPropsVTypes"/>
</file>