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 </w:t>
      </w:r>
    </w:p>
    <w:p>
      <w:pPr>
        <w:keepNext w:val="1"/>
        <w:spacing w:after="10"/>
      </w:pPr>
      <w:r>
        <w:rPr>
          <w:b/>
          <w:bCs/>
        </w:rPr>
        <w:t xml:space="preserve">Koordynator przedmiotu: </w:t>
      </w:r>
    </w:p>
    <w:p>
      <w:pPr>
        <w:spacing w:before="20" w:after="190"/>
      </w:pPr>
      <w:r>
        <w:rPr/>
        <w:t xml:space="preserve">dr hab. inż. Ludwik Synoradzki, mgr inż. Jerzy Wisialski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PROPT</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i procesowa,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metodyki opracowywania technologii syntezy chemicznej i biochemicznej pod kątem projektowania i wdrażania procesu technologicznego w skali przemysłowej. Omawiane zagadnienia to: optymalna organizacja cyklu badawczo-projektowo-wdrożeniowego, koncepcja chemiczna i technologiczna (badania i rozwój), zasady technologiczne, modelowanie procesu, powiększanie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na wykładzie są ilustrowane przykładami w trakcie ćwiczeń laboratoryjnych.</w:t>
      </w:r>
    </w:p>
    <w:p>
      <w:pPr>
        <w:keepNext w:val="1"/>
        <w:spacing w:after="10"/>
      </w:pPr>
      <w:r>
        <w:rPr>
          <w:b/>
          <w:bCs/>
        </w:rPr>
        <w:t xml:space="preserve">Treści kształcenia: </w:t>
      </w:r>
    </w:p>
    <w:p>
      <w:pPr>
        <w:spacing w:before="20" w:after="190"/>
      </w:pPr>
      <w:r>
        <w:rPr/>
        <w:t xml:space="preserve">Wykład:
1.Wstęp.1 h
2.Cykl realizacji inwestycji przemysłowej.1 h
3.Organizacja cyklu badawczo-projektowo-wdrożeniowego.1 h
4.Koncepcja chemiczna.2 h
5.Koncepcja technologiczna	.2 h
6.Podstawowe elementy projektu procesowego.3 h
7.Inne zagadnienia technologiczne w projektowaniu.3 h
8.Specyfika projektowania procesów biotechnologicznych.1 h
9.Ekonomika procesu (analiza opłacalności).1 h
10.Dojrzałość procesu do wdrożenia.1 h
Laboratorium:
1.Przedstawienie technologicznych rozwiązań badawczych i produkcyjnych
2.Przykłady powiększania skali
3.Różne rodzaje procesów i rozwiązań aparaturowych
4.Modelowe rozwiązania absorpcji agresywnego gazu
5.Krystalizacja i suszenie produktów o specjalnych właściwościach
</w:t>
      </w:r>
    </w:p>
    <w:p>
      <w:pPr>
        <w:keepNext w:val="1"/>
        <w:spacing w:after="10"/>
      </w:pPr>
      <w:r>
        <w:rPr>
          <w:b/>
          <w:bCs/>
        </w:rPr>
        <w:t xml:space="preserve">Metody oceny: </w:t>
      </w:r>
    </w:p>
    <w:p>
      <w:pPr>
        <w:spacing w:before="20" w:after="190"/>
      </w:pPr>
      <w:r>
        <w:rPr/>
        <w:t xml:space="preserve">Wykład – egzamin w formie testu
Laboratorium – zaliczenie na podstawie bieżących sprawdzianów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S. Bretsznajder i inni, Podstawy ogólne technologii chemicznej, WNT, Warszawa, 1973.
2.	Projektowanie procesów technologicznych – Od laboratorium do instalacji przemysłowej, red. L. Synoradzki, J. Wisialski, Oficyna Wydawnicza Politechniki Warszawskiej, Warszawa, 2006.
3.	Projektowanie procesów technologicznych, red. L. Synoradzki, J. Wisialski, cz. I-IV, Oficyna Wydawnicza Politechniki Warszawskiej (preskrypt), 2001–3.
Literatura uzupełniająca:
1.	N. G. Anderson, Practical Process Research and Development, Academic Press, 2000.
2.	L. Synoradzki i inni, Przem. Chem., 56 (1977) 525, 63 (1984) 302, 65 (1986) 141, 179.
3.	Czasopisma: Przemysł Chemiczny, Organic Process Research and Development, Chemical Engineering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2026-03-20T07:30:51+01:00</dcterms:created>
  <dcterms:modified xsi:type="dcterms:W3CDTF">2026-03-20T07:30:51+01:00</dcterms:modified>
</cp:coreProperties>
</file>

<file path=docProps/custom.xml><?xml version="1.0" encoding="utf-8"?>
<Properties xmlns="http://schemas.openxmlformats.org/officeDocument/2006/custom-properties" xmlns:vt="http://schemas.openxmlformats.org/officeDocument/2006/docPropsVTypes"/>
</file>