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 i prawo pracy</w:t>
      </w:r>
    </w:p>
    <w:p>
      <w:pPr>
        <w:keepNext w:val="1"/>
        <w:spacing w:after="10"/>
      </w:pPr>
      <w:r>
        <w:rPr>
          <w:b/>
          <w:bCs/>
        </w:rPr>
        <w:t xml:space="preserve">Koordynator przedmiotu: </w:t>
      </w:r>
    </w:p>
    <w:p>
      <w:pPr>
        <w:spacing w:before="20" w:after="190"/>
      </w:pPr>
      <w:r>
        <w:rPr/>
        <w:t xml:space="preserve">Dr Cezary Woźniak, Dr Agnieszka Wożniak, dr Osajda-Mordwiłko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1.Przedmiot prawa własności intelektualnej. Wynalazek, dzieło, znak towarowy, informacja. Podstawowe założenia i zasady prawa własności intelektualnej. Pojęcie dzieła. Twórca. Współautorstwo dzieła. 
2.Prawa osobiste twórcy, jego obowiązki. Prawa majątkowe autorskie. Rozporządzanie prawem do dzieła. Własność i inne prawa rzeczowe do dzieła. Obrót gospodarczy. Licencje. Problematyka prac dyplomowych
3.Dozwolony użytek publiczny i prywatny. Odpowiedzialność cywilna za naruszenie praw do dzieła. Odpowiedzialność karna. Specyficzne elementy w prawie autorskim - programy komputerowe, Internet, bazy danych, prawa pokrewne. 
4.Ochrona prawa autorskiego na gruncie prawa międzynarodowego. 
5.Znak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10.Wygaśnięcie stosunku pracy. Rozwiązanie stosunku pracy. Wypowiedzenie umowy o pracę. Rozwiązanie umowy o pracę bez wypowiedzenia. Odwołanie. Inne sposoby wygaśnięcia stosunku pracy. Skutki wygaśnięcia stosunku pracy. 
11.Wynagrodzenie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13.Spory w stosunku pracy. Reprezentacje pracowników i pracodawców. Pojęcie i rola związków zawodowych. Rozpatrywanie sporów w stosunku pracy. Rozpatrywanie sporów zbiorowych w stosunku pracy. 
14.Postępowanie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2026-07-27T04:50:15+02:00</dcterms:created>
  <dcterms:modified xsi:type="dcterms:W3CDTF">2026-07-27T04:50:15+02:00</dcterms:modified>
</cp:coreProperties>
</file>

<file path=docProps/custom.xml><?xml version="1.0" encoding="utf-8"?>
<Properties xmlns="http://schemas.openxmlformats.org/officeDocument/2006/custom-properties" xmlns:vt="http://schemas.openxmlformats.org/officeDocument/2006/docPropsVTypes"/>
</file>