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modelowanie terenu</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w:t>
      </w:r>
    </w:p>
    <w:p>
      <w:pPr>
        <w:keepNext w:val="1"/>
        <w:spacing w:after="10"/>
      </w:pPr>
      <w:r>
        <w:rPr>
          <w:b/>
          <w:bCs/>
        </w:rPr>
        <w:t xml:space="preserve">Treści kształcenia: </w:t>
      </w:r>
    </w:p>
    <w:p>
      <w:pPr>
        <w:spacing w:before="20" w:after="190"/>
      </w:pPr>
      <w:r>
        <w:rPr/>
        <w:t xml:space="preserve">Wykłady 1. Numeryczny Model Terenu (NMT) – definicja.Techniki pomiaru danych wysokościowych. Rodzaje danych wysokościowych. 2. Struktury NMT: TIN, GRID.Konwersja danych wysokościowych do NMT w strukturze TIN i GRID.Struktura TIN. Triangulacja Delaunay’a. Metody interpolacji. Porównanie obu struktur.Parametry określające jakość NMT. 3. Pozyskiwanie danych wysokościowych na podstawie zdjęć lotniczych.  Pomiar automatyczny. Dopasowanie obrazów (matching). Metody dopasowania (ABM, FBM). Strategie dopasowania (geometria epipolarna, piramida obrazów, hierarchiczne generowanie NMT). NMT a NMPT (Numeryczny Model Pokrycia Terenu). Pomiar manualny a pomiar automatyczny. Filtracja i edycja danych pomiarowych. Technologiczne związki parametrów zdjęć a jakości danych pomiarowych i parametrów docelowego NMT. 4. Budowa NMT na bazie dostępnych opracowań kartograficznych (metodyka, specyfika, podstawy technologiczne). 5. Lotniczy skaning laserowy (LIDAR). Zasada działania. Forma danych pomiarowych. Obróbka. NMT a NMPT. Zastosowania. 6. Budowa NMT na bazie satelitarnych systemów pracujących w zakresie optycznym. Stereoskopia z sąsiednich orbit i z jednej orbity. Charakterystyka dostępnych systemów. 7. Lotnicza interferometria radarowa – InSAR. Podstawy działania. Rodzaje systemów InSAR. Charakterystyka produktów. 8. Satelitarna interferometria radarowa. Misja SRTM. Charakterystyka produktów. Ocena jakości NMT SRTM. Perspektywy rozwoju interferometrii satelitarnej (TanDEM-X, cartwheel). 9. Produkty pochodne NMT. Wizualizacja i przykłady zastosowania NMT. 10. Stan pokrycia NMT w Polsce. Stosowane technologie budowy NMT. Obowiązujące standardy i dostępne produkty. Archiwizacja NMT (struktury, formaty, podział na moduły, metadane, udostępnianie). Kontrola jakości NMT.  Ocena kosztów budowy NMT w funkcji metody pozyskiwania i jakości danych wysokościowych.   Ćwiczenia  projektowe 1. Budowa numerycznego model terenu w technologii analogowej (autograf analityczny P3 pokaz): założenie projektu i rekonstrukcja modelu stereoskopowego w układzie terenowym, zdefiniowanie obszaru opracowania, pomiar punktów w regularnej siatce, dynamiczny (profile), pomiary uzupełniające 2. Budowa numerycznego model terenu w technologii cyfrowej (oprogramowanie ImageStation, Inpho)· założenie projektu i rekonstrukcja modelu stereoskopowego w układzie terenowym· zdefiniowanie obszaru opracowania i określenie obszarów wyłączeń· pomiar linii nieciągłości, ciekowych i grzbietowych· pomiar manualny punktów w regularnej siatce,· pomiar automatyczny (wpływ parametrów matchingu) 3. Przetwarzanie NMT: edycja, import/eksport danych, wizualizacja (oprogramowanie j.w. + ArcGis 3D)· import punktów pozyskanych metodą tradycyjną· tworzenie plików wynikowych w różnych formatach· wizualizacja i edycja uzyskanego modelu terenu 4. Ocena dokładności numerycznego model terenu.</w:t>
      </w:r>
    </w:p>
    <w:p>
      <w:pPr>
        <w:keepNext w:val="1"/>
        <w:spacing w:after="10"/>
      </w:pPr>
      <w:r>
        <w:rPr>
          <w:b/>
          <w:bCs/>
        </w:rPr>
        <w:t xml:space="preserve">Metody oceny: </w:t>
      </w:r>
    </w:p>
    <w:p>
      <w:pPr>
        <w:spacing w:before="20" w:after="190"/>
      </w:pPr>
      <w:r>
        <w:rPr/>
        <w:t xml:space="preserve">wykład – zaliczenie na podstawie dwóch, krótkich pisemnych sprawdzianów w semestrze, we wcześniej ustalonych terminach.ćwiczenia projektowe - zaliczenie na podstawie aktywnego uczestnictwa w zajęciach, składanych sprawozdań w terminie 2 tygodni od zakończenia tematu, oraz ustnego zaliczenia w ostatnim tygodniu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2026-09-12T14:43:54+02:00</dcterms:created>
  <dcterms:modified xsi:type="dcterms:W3CDTF">2026-09-12T14:43:54+02:00</dcterms:modified>
</cp:coreProperties>
</file>

<file path=docProps/custom.xml><?xml version="1.0" encoding="utf-8"?>
<Properties xmlns="http://schemas.openxmlformats.org/officeDocument/2006/custom-properties" xmlns:vt="http://schemas.openxmlformats.org/officeDocument/2006/docPropsVTypes"/>
</file>