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prof. Edward Nowak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wykorzystania metod numerycznych do rozwiązywania zadań geodezyjnych</w:t>
      </w:r>
    </w:p>
    <w:p>
      <w:pPr>
        <w:keepNext w:val="1"/>
        <w:spacing w:after="10"/>
      </w:pPr>
      <w:r>
        <w:rPr>
          <w:b/>
          <w:bCs/>
        </w:rPr>
        <w:t xml:space="preserve">Treści kształcenia: </w:t>
      </w:r>
    </w:p>
    <w:p>
      <w:pPr>
        <w:spacing w:before="20" w:after="190"/>
      </w:pPr>
      <w:r>
        <w:rPr/>
        <w:t xml:space="preserve">Wykład. Ogólne zasady obliczeń numerycznych, własności zapisu zmiennopozycyjnego.
Kumulacja błędów zaokrągleń, uwarunkowanie zadania. 
Całkowanie i różniczkowanie numeryczne
Metody numeryczne algebry liniowej, układy symetryczne i rzadkie, metody iteracyjne i blokowe. 
Optymalizacja (funkcja Lagrange’a, równania Kuhn’a-Tucker’a, estymacja nieliniową metodą najmniejszych kwadratów)
Metody rozwiązywania geodezyjnych zadań jednoznacznych..
Ćwiczenia. Badanie dokładności numerycznej całek
Analiza dokładności rozwiązania układu równań liniowych, porównanie metod.
Algorytmy optymalizacji
Metody wyrównania zależnych wyników pomiarów, wyrównanie wielogrupowe i wieloetapowe.</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 Nowak. - Algorytm numeryczny w geodezji
Macugow - Metody numeryczne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2026-05-02T05:29:41+02:00</dcterms:created>
  <dcterms:modified xsi:type="dcterms:W3CDTF">2026-05-02T05:29:41+02:00</dcterms:modified>
</cp:coreProperties>
</file>

<file path=docProps/custom.xml><?xml version="1.0" encoding="utf-8"?>
<Properties xmlns="http://schemas.openxmlformats.org/officeDocument/2006/custom-properties" xmlns:vt="http://schemas.openxmlformats.org/officeDocument/2006/docPropsVTypes"/>
</file>