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 zakresu zakładania osnów podstawowych i szczegółowych oraz mapy zasadniczej.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 zakresie podstawowych prac geodezji związanych z pracami inwentaryzacyjnymi i realizacyjnymi na terenach silnie zurbanizowanych. Zarządzanie mapą zasadniczą i mapami specjalnymi dla obszarów miast. Zapoznanie z geodezyjna obsługą budownictwa mieszkaniowego.</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terenów zurbanizowanych. Sporządzanie map specjalnych w tym map do celów prawnych.
     Geodezyjne opracowanie przestrzenne: projektowanie ukształtowania terenów miejskich, placów 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obsługi budowy układu ulic, tras komunikacyjnych, stacji kolejowej, mostu itp. obiektów.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Wykonanie wycinka mapy do celów prawnych.
Projekt
Projekt 2:  Geodezyjna obsługa wznoszenia budynku mieszkalnego metodą przemysłową
-zaprojektowanie osnowy budowlano-montażowej dla obiektu,
-opracowania metody tyczenia wskaźników montażowych na kondygnacjach powtarzalnych,
-propozycja doboru technik pomiarowych dla obsługi obiektu,
</w:t>
      </w:r>
    </w:p>
    <w:p>
      <w:pPr>
        <w:keepNext w:val="1"/>
        <w:spacing w:after="10"/>
      </w:pPr>
      <w:r>
        <w:rPr>
          <w:b/>
          <w:bCs/>
        </w:rPr>
        <w:t xml:space="preserve">Metody oceny: </w:t>
      </w:r>
    </w:p>
    <w:p>
      <w:pPr>
        <w:spacing w:before="20" w:after="190"/>
      </w:pPr>
      <w:r>
        <w:rPr/>
        <w:t xml:space="preserve">Ocena wykonania projektów oraz ich obrona.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2026-02-27T20:31:03+01:00</dcterms:created>
  <dcterms:modified xsi:type="dcterms:W3CDTF">2026-02-27T20:31:03+01:00</dcterms:modified>
</cp:coreProperties>
</file>

<file path=docProps/custom.xml><?xml version="1.0" encoding="utf-8"?>
<Properties xmlns="http://schemas.openxmlformats.org/officeDocument/2006/custom-properties" xmlns:vt="http://schemas.openxmlformats.org/officeDocument/2006/docPropsVTypes"/>
</file>