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elektromechanicznych napędów hybrydowych</w:t>
      </w:r>
    </w:p>
    <w:p>
      <w:pPr>
        <w:keepNext w:val="1"/>
        <w:spacing w:after="10"/>
      </w:pPr>
      <w:r>
        <w:rPr>
          <w:b/>
          <w:bCs/>
        </w:rPr>
        <w:t xml:space="preserve">Koordynator przedmiotu: </w:t>
      </w:r>
    </w:p>
    <w:p>
      <w:pPr>
        <w:spacing w:before="20" w:after="190"/>
      </w:pPr>
      <w:r>
        <w:rPr/>
        <w:t xml:space="preserve">Prof. dr hab. inz. Antoni Szumanowski, prof. 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Zdany egzamin z Elektrotechniki i Elektroniki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wiedzę nt. koncepcji hybrydowych układów napędowych oraz technicznej realizacji tychże napędów. </w:t>
      </w:r>
    </w:p>
    <w:p>
      <w:pPr>
        <w:keepNext w:val="1"/>
        <w:spacing w:after="10"/>
      </w:pPr>
      <w:r>
        <w:rPr>
          <w:b/>
          <w:bCs/>
        </w:rPr>
        <w:t xml:space="preserve">Treści kształcenia: </w:t>
      </w:r>
    </w:p>
    <w:p>
      <w:pPr>
        <w:spacing w:before="20" w:after="190"/>
      </w:pPr>
      <w:r>
        <w:rPr/>
        <w:t xml:space="preserve">Wykład 
Na wykładzie zaprezentowane są informacje nt hybrydowych układów napędowych, ich struktur, komponentów, algorytmów sterowania rozdziałem mocy. Przedstawiony jest problem akumulacji energii, pozwalający na stabilizację pracy pierwotnego źródła energii. Szczególny nacisk położony jest na komponenty akumulujące energię – ich technologię, dobór, monitorowanie ich pracy.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A. Szumanowski „Akumulacja energii w pojazdach” 
-        A. Szumanowski „Czas energii”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2026-08-20T16:21:10+02:00</dcterms:created>
  <dcterms:modified xsi:type="dcterms:W3CDTF">2026-08-20T16:21:10+02:00</dcterms:modified>
</cp:coreProperties>
</file>

<file path=docProps/custom.xml><?xml version="1.0" encoding="utf-8"?>
<Properties xmlns="http://schemas.openxmlformats.org/officeDocument/2006/custom-properties" xmlns:vt="http://schemas.openxmlformats.org/officeDocument/2006/docPropsVTypes"/>
</file>