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 zastosowaniach inżynierskich</w:t>
      </w:r>
    </w:p>
    <w:p>
      <w:pPr>
        <w:keepNext w:val="1"/>
        <w:spacing w:after="10"/>
      </w:pPr>
      <w:r>
        <w:rPr>
          <w:b/>
          <w:bCs/>
        </w:rPr>
        <w:t xml:space="preserve">Koordynator przedmiotu: </w:t>
      </w:r>
    </w:p>
    <w:p>
      <w:pPr>
        <w:spacing w:before="20" w:after="190"/>
      </w:pPr>
      <w:r>
        <w:rPr/>
        <w:t xml:space="preserve">1. mgr inż. Janusz Bonarowski, st. wykładowca, 2. mgr inż. Bogusław Kozicki, st.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2026-07-26T08:38:21+02:00</dcterms:created>
  <dcterms:modified xsi:type="dcterms:W3CDTF">2026-07-26T08:38:21+02:00</dcterms:modified>
</cp:coreProperties>
</file>

<file path=docProps/custom.xml><?xml version="1.0" encoding="utf-8"?>
<Properties xmlns="http://schemas.openxmlformats.org/officeDocument/2006/custom-properties" xmlns:vt="http://schemas.openxmlformats.org/officeDocument/2006/docPropsVTypes"/>
</file>