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W-Biotechnologia jako nauka interdyscyplinarna i perspektywiczna. Problematyka żywności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Problemy prawne i etyczne modyfikacji genetycznych. </w:t>
      </w:r>
    </w:p>
    <w:p>
      <w:pPr>
        <w:keepNext w:val="1"/>
        <w:spacing w:after="10"/>
      </w:pPr>
      <w:r>
        <w:rPr>
          <w:b/>
          <w:bCs/>
        </w:rPr>
        <w:t xml:space="preserve">Metody oceny: </w:t>
      </w:r>
    </w:p>
    <w:p>
      <w:pPr>
        <w:spacing w:before="20" w:after="190"/>
      </w:pPr>
      <w:r>
        <w:rPr/>
        <w:t xml:space="preserve">Warunkiem zaliczenia przedmiotu jest pozytywny wynik egzaminu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Politechniki Warszawskiej, Warszawa 2003
2. Leśniak W., Biotechnologia żywności, Wydawnictwo Akademii Ekonomicznej im. O. Langego we Wrocławiu, Wrocław 2002 
3. Klimiuk E., Łebkowska M., Biotechnologia w ochronie środowiska, Wydawnictwo Naukowe PWN, Warszawa 2003 
4. Małolepszy W., Biotechnologia żywności, Wyd.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2026-10-04T21:01:46+02:00</dcterms:created>
  <dcterms:modified xsi:type="dcterms:W3CDTF">2026-10-04T21:01:46+02:00</dcterms:modified>
</cp:coreProperties>
</file>

<file path=docProps/custom.xml><?xml version="1.0" encoding="utf-8"?>
<Properties xmlns="http://schemas.openxmlformats.org/officeDocument/2006/custom-properties" xmlns:vt="http://schemas.openxmlformats.org/officeDocument/2006/docPropsVTypes"/>
</file>