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symulacja w urzadzeniach elektrycznych</w:t>
      </w:r>
    </w:p>
    <w:p>
      <w:pPr>
        <w:keepNext w:val="1"/>
        <w:spacing w:after="10"/>
      </w:pPr>
      <w:r>
        <w:rPr>
          <w:b/>
          <w:bCs/>
        </w:rPr>
        <w:t xml:space="preserve">Koordynator przedmiotu: </w:t>
      </w:r>
    </w:p>
    <w:p>
      <w:pPr>
        <w:spacing w:before="20" w:after="190"/>
      </w:pPr>
      <w:r>
        <w:rPr/>
        <w:t xml:space="preserve">dr inż. Włodzimierz Kałat, wlodzimierz.kalat@ee.pw.edu.pl , tel. +48222347552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Aparaty Elektryczne, Technika Wysokich Napięć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obsługi podstawowych programów (Matlab, ATP/EMTP) służących do modelowania 
i symulacji zjawisk przejściowych i ustalonych związanych z niektórymi aspektami pracy systemów elektroenergetycznych. </w:t>
      </w:r>
    </w:p>
    <w:p>
      <w:pPr>
        <w:keepNext w:val="1"/>
        <w:spacing w:after="10"/>
      </w:pPr>
      <w:r>
        <w:rPr>
          <w:b/>
          <w:bCs/>
        </w:rPr>
        <w:t xml:space="preserve">Treści kształcenia: </w:t>
      </w:r>
    </w:p>
    <w:p>
      <w:pPr>
        <w:spacing w:before="20" w:after="190"/>
      </w:pPr>
      <w:r>
        <w:rPr/>
        <w:t xml:space="preserve">Zagadnienie modelowania (modelowanie, obiekt modelowany, proces, identyfikacja, analiza, symulacja, metody numeryczne, równania sztywne, modelowanie polowe vs. modelowanie obwodowe). Język Simulink, środowisko Matlab. Modelowanie obwodowe przy użyciu biblioteki SimPowerSystems. Rozwiązywanie równań różniczkowych zwyczajnych przy użyciu języka Simulink. Modelowanie rezystancji  nieliniowych przy użyciu źródła prądowego sterowanego prądem (równanie Mayra).
Język MODELS w środowisku programu ATP/EMTP i modelowanie zjawisk przejściowych zachodzących w systemach elektroenergetycznych.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dostarczona w postaci instrukcji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2026-09-13T20:44:28+02:00</dcterms:created>
  <dcterms:modified xsi:type="dcterms:W3CDTF">2026-09-13T20:44:28+02:00</dcterms:modified>
</cp:coreProperties>
</file>

<file path=docProps/custom.xml><?xml version="1.0" encoding="utf-8"?>
<Properties xmlns="http://schemas.openxmlformats.org/officeDocument/2006/custom-properties" xmlns:vt="http://schemas.openxmlformats.org/officeDocument/2006/docPropsVTypes"/>
</file>