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bezwiórowe</w:t>
      </w:r>
    </w:p>
    <w:p>
      <w:pPr>
        <w:keepNext w:val="1"/>
        <w:spacing w:after="10"/>
      </w:pPr>
      <w:r>
        <w:rPr>
          <w:b/>
          <w:bCs/>
        </w:rPr>
        <w:t xml:space="preserve">Koordynator przedmiotu: </w:t>
      </w:r>
    </w:p>
    <w:p>
      <w:pPr>
        <w:spacing w:before="20" w:after="190"/>
      </w:pPr>
      <w:r>
        <w:rPr/>
        <w:t xml:space="preserve">dr inż. / Bogumił Wronka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ZIMK31</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 konstrukcyjne w budowie maszyn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technik spajania, odlewania i obróbki plastycznej. Wiedza teoretyczna i praktyczna z tego przedmiotu powinna być użyteczna w praktyce inżynierskiej do właściwego konstruowania oraz wykonania maszyn i urządzeń technicznych.</w:t>
      </w:r>
    </w:p>
    <w:p>
      <w:pPr>
        <w:keepNext w:val="1"/>
        <w:spacing w:after="10"/>
      </w:pPr>
      <w:r>
        <w:rPr>
          <w:b/>
          <w:bCs/>
        </w:rPr>
        <w:t xml:space="preserve">Treści kształcenia: </w:t>
      </w:r>
    </w:p>
    <w:p>
      <w:pPr>
        <w:spacing w:before="20" w:after="190"/>
      </w:pPr>
      <w:r>
        <w:rPr/>
        <w:t xml:space="preserve">W - Płomień acetylenowo-tlenowy oraz technologia spawania i cięcia gazowego. Łuk elektryczny i technologia spawania elektrodami otulonymi. Spawanie w osłonie gazów ochronnych. Spawanie łukiem krytym i elektrożużlowe. Spawalność różnych gatunków stali oraz metali i stopów metali nieżelaznych. Nowoczesne metody spawania. Naprężenia i odkształcenia spawalnicze oraz technologiczność konstrukcji spawanych. Zgrzewanie oporowe i lutowanie. Wytwarzanie odlewów w formach piaskowych. Tworzywa odlewnicze oraz powierzchnia podziału modelu i formy. Bazy obróbkowe, naddatki i układ wlewowy. Formy, rdzenie, modele, rdzennice, płyty modelowe i skrzynki formierskie. Specjalne metody odlewania. Wady odlewnicze i technologiczność konstrukcji odlewów. Cięcie na nożycach i wykrojnikach. Gięcie na prasach. Wytłaczanie i przetłaczanie. Plastyczne kształtowanie brył. Obróbka plastyczna warstwy wierzchniej. Wady wyrobów z technologii bezwiórowych i ich wykrywanie.                                                                                                             L -  Zajęcia wprowadzające i przepisy BHP. Spawanie acetylenowo tlenowe. Badanie charakterystyki statycznej spawarki. Spawanie łukowe elektrodą otuloną. Spawanie łukowe w osłonie gazowej. Cięcie acetylenowo tlenowe i plazmowe. Badanie odkształceń spawalniczych. Zgrzewanie elektryczne oporowe. Ocena wad materiałowych w złączach spawanych metodą ultradźwiękową. Odrabianie zaległych ćwiczeń i zaliczenie laboratorium.                                                                     </w:t>
      </w:r>
    </w:p>
    <w:p>
      <w:pPr>
        <w:keepNext w:val="1"/>
        <w:spacing w:after="10"/>
      </w:pPr>
      <w:r>
        <w:rPr>
          <w:b/>
          <w:bCs/>
        </w:rPr>
        <w:t xml:space="preserve">Metody oceny: </w:t>
      </w:r>
    </w:p>
    <w:p>
      <w:pPr>
        <w:spacing w:before="20" w:after="190"/>
      </w:pPr>
      <w:r>
        <w:rPr/>
        <w:t xml:space="preserve">Przedmiot kończy się zaliczeniem z wpisem jednej wspólnej oceny (po 50% oceny z zaliczenia wykładów i laboratorium). Do zaliczenia wykładów obowiązuje napisanie dwóch kolokwiów na ocenę pozytywną. Ocena z wykładów jest średnią obu ocen. Istnieje możliwość poprawy lub zaliczenia każdego kolokwium na konsultacjach, w uzgodnionym terminie. Podstawą zaliczenia laboratorium jest aktywne uczestnictwo w zajęciach oraz uzyskanie pozytywnych ocen z wszystkich ćwiczeń. Ocena z ćwiczenia jest średnią ocen ze sprawdzianu oraz części praktycznej, ocenianej na podstawie sprawozdania wykonanego indywidualnie przez każdego studenta. Po otrzymaniu oceny negatywnej ze sprawdzianu, student jest dopuszczony warunkowo do wykonania części praktycznej ćwiczenia. Brakujące zaliczenie można uzyskać podczas konsultacji u prowadzącego zajęcia, w terminie nie dłuższym niż 2 tygodnie. W przypadku oceny negatywnej z części praktycznej, student winien w ciągu tygodnia ponownie przeanalizować przebieg ćwiczenia w domu oraz poprawić i oddać sprawozdanie. Ocena końcowa z laboratorium jest średnią arytmetyczną ocen za wszystkich ćwiczeń. W szczególnych przypadkach (udokumentowana choroba lub inna ważna przyczyna) dopuszcza się możliwość odrobienia opuszczonego ćwiczenia w czasie trwania zajęć z inną grupą lub podczas ćwiczenia poprawkowego, organizowanego w ostatnim tygodniu semestru. Jeśli Dziekan nie postanowi inaczej, studenci powtarzający rok studiów, którzy uprzednio zaliczyli laboratorium, nie muszą ponownie odrabiać ćwiczeń. Mają jednak obowiązek zgłoszenia tego faktu na pierwszych zajęciach prowadzącemu laboratorium.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Gourd L. M., Podstawy technologii spawalniczych, WNT, Warszawa 1997.
2. Piwowar S., Techniki wytwarzania, Spawalnictwo, WNT, Warszawa 1978.
3. Hillar J., Jarmoszuk S., Technologia robót spawalniczych, Arkady, Warszawa 1982.
4. Dobaj E., Maszyny i urządzenia spawalnicze, WNT, Warszawa 1994.
5. Murza-Mucha P., Techniki wytwarzania, Odlewnictwo, PWN, Warszawa 1978.
6. Erbel S., Kuczyński K., Marciniak Z., Obróbka plastyczna, PWN, Warszawa 1986. 
7. Lewińska - Romicka A., Badania nieniszczące, Podstawy defektoskopii, WNT, Warszawa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2026-10-04T20:29:26+02:00</dcterms:created>
  <dcterms:modified xsi:type="dcterms:W3CDTF">2026-10-04T20:29:26+02:00</dcterms:modified>
</cp:coreProperties>
</file>

<file path=docProps/custom.xml><?xml version="1.0" encoding="utf-8"?>
<Properties xmlns="http://schemas.openxmlformats.org/officeDocument/2006/custom-properties" xmlns:vt="http://schemas.openxmlformats.org/officeDocument/2006/docPropsVTypes"/>
</file>