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Struktura metalu: budowa elektronowa pierwiastków metalicznych, wiązania metaliczne, sieć przestrzenna, własności stanu metalicznego. Defekty sieci krystalicznej: defekty punktowe, defekty liniowe, defekty powierzchniowe i złożone, wpływ defektów budowy krystalicznej na własności fizyczne metali. Struktura stopów i układy równowagi fazowej: roztwory stałe, nadstruktury, fazy międzywęzłowe i międzymetaliczne, układy równowagi faz stopów, reguła faz Gibsa, reguła dźwigni, struktura stopów a ich własności. Układ Fe-C: przemiany stopów żelaza z węglem podczas studzenia i nagrzewania, podział stopów żelaza na stale i żeliwa, struktura równowagowa stopów żelaza. Metale nieżelazne i ich stopy: stopy glinu, stopy miedzi, stopy cynku, magnezu i cyny.</w:t>
      </w:r>
    </w:p>
    <w:p>
      <w:pPr>
        <w:keepNext w:val="1"/>
        <w:spacing w:after="10"/>
      </w:pPr>
      <w:r>
        <w:rPr>
          <w:b/>
          <w:bCs/>
        </w:rPr>
        <w:t xml:space="preserve">Metody oceny: </w:t>
      </w:r>
    </w:p>
    <w:p>
      <w:pPr>
        <w:spacing w:before="20" w:after="190"/>
      </w:pPr>
      <w:r>
        <w:rPr/>
        <w:t xml:space="preserve">Warunkiem zaliczenia przedmiotu na pierwszym semestrze jest uzyskanie pozytywnych ocen z dwóch sprawdzianów: - kolokwium sprawdzającego opanowanie treści 8 godzin wykładowych, - kolokwium sprawdzającego opanowanie wiadomości o strukturze stopów dwuskładnikowych, układach równowagi fazowej, w tym układu żelazo-węgiel. Sprawdziany przeprowadzane są w czasie czwartego i dziewiątego wykładu. 
W przypadku uzyskania ze sprawdzianu oceny negatywnej, studenci ponownie zaliczają nie zdany materiał podczas konsultacji.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2026-08-20T14:56:23+02:00</dcterms:created>
  <dcterms:modified xsi:type="dcterms:W3CDTF">2026-08-20T14:56:23+02:00</dcterms:modified>
</cp:coreProperties>
</file>

<file path=docProps/custom.xml><?xml version="1.0" encoding="utf-8"?>
<Properties xmlns="http://schemas.openxmlformats.org/officeDocument/2006/custom-properties" xmlns:vt="http://schemas.openxmlformats.org/officeDocument/2006/docPropsVTypes"/>
</file>