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Małgorzata Petzel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ZIICK01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P - Nie określa się w sposób sztywny treści kształcenia, gdyż każdorazowo zależą one od stopnia zaawansowania i zainteresowań studentów. Treści kształcenia stanowią odpowiednio dobrany podzbiór informacji zawartych w modułach wymaganych do uzyskania Europejskiego Certyfikatu Umiejętności Komputerowych (ECDL - European Computer Driving Licence) w zakresie: podstawy technik informatycznych, przetwarzania tekstów, arkuszy kalkulacyjnych, baz danych, grafiki menedżerskiej i/lub prezentacyjnej, usług w sieciach informatycznych, pozyskiwania i przetwarzania informacji. Ponadto w zależności od stopnia zaawansowania studentów przewiduje się zapoznanie studentów z systemami informacyjnymi w działalności gospodarczej (kody kreskowe, rejestry publiczne, elektroniczna wymiana danych, prawo ochrony własności intelektualnej, jakość danych w systemach informacyjnych). </w:t>
      </w:r>
    </w:p>
    <w:p>
      <w:pPr>
        <w:keepNext w:val="1"/>
        <w:spacing w:after="10"/>
      </w:pPr>
      <w:r>
        <w:rPr>
          <w:b/>
          <w:bCs/>
        </w:rPr>
        <w:t xml:space="preserve">Metody oceny: </w:t>
      </w:r>
    </w:p>
    <w:p>
      <w:pPr>
        <w:spacing w:before="20" w:after="190"/>
      </w:pPr>
      <w:r>
        <w:rPr/>
        <w:t xml:space="preserve">Obecność na zajęciach projektowych jest obowiązkowa. W trakcie zajęć projektowych studenci wykonują indywidualnie zadania zlecone przez prowadzącego. Zaliczenie przedmiotu następuje na postawie bieżącej pracy w semestrze. Aktywność studentów i poprawność wykonywanych prac w trakcie zajęć projektowych jest oceniana punktowo i stanowi podstawę do wystawienia oceny. Za zajęcia można uzyskać maksymalnie 100 punktów.Skala ocen 0 ÷ 50 niedostateczny, 51 ÷ 60 dostateczny, 61 ÷ 70 dość dobry, 71 ÷ 80 dobry, 81 ÷ 90 ponad dobry, 91 ÷ 100 bardzo dobry. Student może kontaktować się z prowadzącym drogą mailową lub telefoniczną. W każdym semestrze wyznaczone zostaną godziny konsultacji. W semestrze, w którym nie ma zajęć, zaliczanie przedmiotu nie jest możliwe.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Sikorski W., Arkusze kalkulacyjne, Poziom zaawansowany, Wydawnictwo Naukowe PWN, Warszawa 2006.
2. Kopertowska M., Sikorski W., Bazy danych, Poziom zaawansowany, Wydawnictwo Naukowe PWN, Warszawa 2006.
3. Kopertowska M., Sikorski W., Grafika menedżerska i prezentacyjna, Poziom zaawansowany, Wydawnictwo Naukowe PWN, Warszawa 2006.
4. Kopertowska M., Sikorski W., Przetwarzanie tekstu, Poziom zaawansowany, Wydawnictwo Naukowe PWN,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2026-01-12T09:15:28+01:00</dcterms:created>
  <dcterms:modified xsi:type="dcterms:W3CDTF">2026-01-12T09:15:28+01:00</dcterms:modified>
</cp:coreProperties>
</file>

<file path=docProps/custom.xml><?xml version="1.0" encoding="utf-8"?>
<Properties xmlns="http://schemas.openxmlformats.org/officeDocument/2006/custom-properties" xmlns:vt="http://schemas.openxmlformats.org/officeDocument/2006/docPropsVTypes"/>
</file>