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projektowanie komputerowe OZE</w:t>
      </w:r>
    </w:p>
    <w:p>
      <w:pPr>
        <w:keepNext w:val="1"/>
        <w:spacing w:after="10"/>
      </w:pPr>
      <w:r>
        <w:rPr>
          <w:b/>
          <w:bCs/>
        </w:rPr>
        <w:t xml:space="preserve">Koordynator przedmiotu: </w:t>
      </w:r>
    </w:p>
    <w:p>
      <w:pPr>
        <w:spacing w:before="20" w:after="190"/>
      </w:pPr>
      <w:r>
        <w:rPr/>
        <w:t xml:space="preserve">dr inż. Piotr Biczel, biczel@ee.pw.edu.pl, tel. +48222347591</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odniawialnych źródeł energii. 
Znajomość podstaw Matlaba,
Znajomość teorii obwodów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Przygotowywanie modeli sumulacyjnych odnawialnych źródeł energii zleżnie od perspetywy czasowej i celu prowadzenia symulacji</w:t>
      </w:r>
    </w:p>
    <w:p>
      <w:pPr>
        <w:keepNext w:val="1"/>
        <w:spacing w:after="10"/>
      </w:pPr>
      <w:r>
        <w:rPr>
          <w:b/>
          <w:bCs/>
        </w:rPr>
        <w:t xml:space="preserve">Treści kształcenia: </w:t>
      </w:r>
    </w:p>
    <w:p>
      <w:pPr>
        <w:spacing w:before="20" w:after="190"/>
      </w:pPr>
      <w:r>
        <w:rPr/>
        <w:t xml:space="preserve">Wykład
1. Cele modelowania OZE
2. Rodzaje modeli OZE, perspetywa czasowa
3. Struktury elektrowni OZE
4. Modele przetworników energii
5. Modele przekształtników energoelektronicznych
6. Ograniczenia stosowania wybranych modeli
7. Przykłady zastosowań
Laboratorium
1. Model baterii słonecznej
2. Model silnika wiatrowego
3. Model obwodowy przekształtnika 
4. Model matematyczny przekształtnika
5. Model elektrowni słonecznej
6. Modelowanie przepływu energii w ukłądzie hybrydowym</w:t>
      </w:r>
    </w:p>
    <w:p>
      <w:pPr>
        <w:keepNext w:val="1"/>
        <w:spacing w:after="10"/>
      </w:pPr>
      <w:r>
        <w:rPr>
          <w:b/>
          <w:bCs/>
        </w:rPr>
        <w:t xml:space="preserve">Metody oceny: </w:t>
      </w:r>
    </w:p>
    <w:p>
      <w:pPr>
        <w:spacing w:before="20" w:after="190"/>
      </w:pPr>
      <w:r>
        <w:rPr/>
        <w:t xml:space="preserve">zaliczenie wszystkich ćwiczeń na co najmniej ocenę 3; zaliczenie kolokwium końcowego na co najmniej 3; ocena końcowa jest średnią ważoną obu ocen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Lubośny: Elektrownie wiatrowe w systemie elektroenergetycznym. WNT 2007
2. Rodacki T., Kandyba A.: Przetwarzanie energii w elektrowniach słonecznych. Wydawnictwo Politechniki Śląskiej. Gliwice 2000
3. Biczel P.: Optymalne wykorzystanie pierwotnych nośników energii na przykładzie hybrydowej elektrowni słonecznej z ogniwami paliwowymi. Rozprawa doktorska. Politechnika Warszawska, Wydział Elektryczny. Warszawa, 17.12.2003
4. Hansen A.D., Sørensen P., Hansen L.H., Binder H. (2000): Models for a Stand-Alone PV System. Risø National Laboratory. Roskilde, December 2000
5. Bogumiła Mrozek, Zbigniew Mrozek: MATLAB i Simulink. Poradnik użytkownika. Helion 2004 (lub podobne)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2026-01-15T14:58:36+01:00</dcterms:created>
  <dcterms:modified xsi:type="dcterms:W3CDTF">2026-01-15T14:58:36+01:00</dcterms:modified>
</cp:coreProperties>
</file>

<file path=docProps/custom.xml><?xml version="1.0" encoding="utf-8"?>
<Properties xmlns="http://schemas.openxmlformats.org/officeDocument/2006/custom-properties" xmlns:vt="http://schemas.openxmlformats.org/officeDocument/2006/docPropsVTypes"/>
</file>