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SGP 29</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istotą przedsiębiorczości i funkcjonowania przedsiębiorstw. Pokazanie systemu ekonomiczno- finansowego przedsiębiorstw i jego najważniejszych elementów. Zapoznanie studentów z możliwościami uruchamiania działalności gospodarczej przez różne podmioty</w:t>
      </w:r>
    </w:p>
    <w:p>
      <w:pPr>
        <w:keepNext w:val="1"/>
        <w:spacing w:after="10"/>
      </w:pPr>
      <w:r>
        <w:rPr>
          <w:b/>
          <w:bCs/>
        </w:rPr>
        <w:t xml:space="preserve">Treści kształcenia: </w:t>
      </w:r>
    </w:p>
    <w:p>
      <w:pPr>
        <w:spacing w:before="20" w:after="190"/>
      </w:pPr>
      <w:r>
        <w:rPr/>
        <w:t xml:space="preserve">Wykłady:
1. Przedmiot i ewolucja nauki o przedsiębiorstwie.
2. Istota i cele przedsiębiorstwa.
3. Formy prawno-organizacyjne i rodzaje przedsiębiorstw.
4. Cykl życia przedsiębiorstwa.
5. Potencjał i działalność gospodarcza przedsiębiorstwa. Kapitał przedsiębiorstwa i jego zmiany. Kapitał intelektualny przedsiębiorstwa. Majątek trwały i obrotowy przedsiębiorstwa.
6. Zarządzanie, planowanie i motywowanie w przedsiębiorstwie. Ocena działalności gospodarczej przedsiębiorstwa. Struktura organizacyjna przedsiębiorstwa i jej kształtowanie.
7. Przekrojowe koncepcje zarządzania przedsiębiorstwem. Logistyka w przedsiębiorstwie. Kompleksowe zarządzanie jakością. Controlling.
8. Przedsiębiorstwo a rynek. Struktury i rodzaje rynków. Marketing w działalności przedsiębiorstwa. Polityka cenowa przedsiębiorstwa. Polityka antymonopolowa.
9. Współpraca przedsiębiorstwa z innymi podmiotami gospodarczymi.
10. Przedsiębiorstwo a państwo. Zakres i formy regulacji działalności przedsiębiorstwa przez państwo. Stosunki przedsiębiorstwa z samorządem terytorialnym. Przedsiębiorstwo i środowisko europejskie.
11. Globalizacja przedsiębiorstwa. Strategie przedsiębiorstw. Wybór sposobu wejścia na rynek zagraniczny.
Ćwiczenia:
1. Przedmiot nauki o przedsiębiorstwie. Pojęcia: przedsiębiorstwo, przedsiębiorca, przedsiębiorczość
2. Rodzaje przedsiębiorstw wyróżnione ze względu na kryterium własności, pozycji rynkowej, wielkości przedsiębiorstwa, rodzaju działalności. Porównanie ważniejszych cech spółek prawa polskiego
3. Problemy wyboru formy prawno-organizacyjnej przedsiębiorstwa.
4. Przekształcenia własnościowe przedsiębiorstw – cele i formy. Prywatyzacja pośrednia i bezpośrednia
5. Upadłość i uzdrawianie przedsiębiorstwa. Przyczyny upadłości i przeciwdziałanie stanom krytycznym. Postępowanie naprawcze.
6. Uruchamianie działalności gospodarczej. Warunki formalne związane z tworzeniem przedsiębiorstwa
7. Gospodarowanie majątkiem trwałym przedsiębiorstwa. Skład majątku trwałego. Podział środków trwałych. Miary wykorzystania środków trwałych.
8. Gospodarowanie majątkiem obrotowym przedsiębiorstwa. Skład majątku obrotowego. Miary efektywności wykorzystania majątku obrotowego. Główne czynniki obniżające materiałochłonność. Czynniki kształtujące zapasy produkcyjne.
9. Potencjał ludzki. Funkcja personalna i jej uwarunkowania. Zatrudnienie i jego racjonalizacja.
10. Organizacja i sterowanie produkcją. System i proces produkcyjny. Zasady racjonalnej organizacji procesu produkcyjnego. Typy i formy produkcji.</w:t>
      </w:r>
    </w:p>
    <w:p>
      <w:pPr>
        <w:keepNext w:val="1"/>
        <w:spacing w:after="10"/>
      </w:pPr>
      <w:r>
        <w:rPr>
          <w:b/>
          <w:bCs/>
        </w:rPr>
        <w:t xml:space="preserve">Metody oceny: </w:t>
      </w:r>
    </w:p>
    <w:p>
      <w:pPr>
        <w:spacing w:before="20" w:after="190"/>
      </w:pPr>
      <w:r>
        <w:rPr/>
        <w:t xml:space="preserve">Przewidywana jest pisemna forma zaliczenia przedmiotu, tj. test wielokrotnego wyboru obejmujący 30 pytań. Konsultacje według planu w danym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2026-10-04T04:00:58+02:00</dcterms:created>
  <dcterms:modified xsi:type="dcterms:W3CDTF">2026-10-04T04:00:58+02:00</dcterms:modified>
</cp:coreProperties>
</file>

<file path=docProps/custom.xml><?xml version="1.0" encoding="utf-8"?>
<Properties xmlns="http://schemas.openxmlformats.org/officeDocument/2006/custom-properties" xmlns:vt="http://schemas.openxmlformats.org/officeDocument/2006/docPropsVTypes"/>
</file>