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równania falowego i jego rozwiązań, znajomość propagacji fali, znajomość równań Maxwella i rozumienie praw elektrodynamiki jakie wyrażają.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następujących podstawowych zjawisk optycznych i ich praktycznych zastosowań: interferencji, dyfrakcji, koherencji. Poznanie elementów optyki zintegrowanej, optyki geometrycznej i podstawowych elementów optycznych.</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Odbicie i załamanie światła.
Omówienie wzorów Fresnela. Reflektancja i transmitancja. Wzory Stokesa. Kąt Brewstera i kąt graniczny. Zjawisko całkowitego wewnętrznego odbicia: fala zanikająca, efekt Goosa-Henchena.
3) Elementy optyki zintegrowanej.
Światłowód planarny: wyprowadzenie i analiza równania dyspersji dla modów prowadzonych na podstawie modelu Zig-Zak. Omówienie najważniejszych zagadnień, dotyczących zastosowania włókien światłowodowych w telekomunikacji. 
4)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5) Dyfrakcja.
Skalarna teoria dyfrakcji: całka Kirchhoffa, całka Rayleigha-Sommerfelda, całka przyosiowa Fresnela, dyfrakcja Fraunhofera. Plamka Poissona. Wiązki bezdyfrakcyjne i zjawisko samoobrazowania. Kryterium rozdzielczości Rayleigha. Omówienie współczesnych zagadnień optyki dyfrakcyjnej z uwzględnieniem jej zastosowań.
6) Koherencja przestrzenna i czasowa.
Wprowadzenie do zagadnień koherencji na podstawie dyskusji widzialności prążków interferencyjnych w doświadczeniu Younga. Funkcja koherencji wzajemnej i zespolony stopień koherencji. Twierdzenie van Citterta- Zernike. Interferometr gwiezdny Michelsona.
7) Elementy holografii.
Hologram Fresnela – zasady zapisu i rekonstrukcji. Pojęcie kinoformu. Fazowe hologramy syntetyczne – zasady kodowania fazy i wydajność dyfrakcyjna.
8) Interferencja i interferometria.
Prążki jednakowej grubości, prążki jednakowego nachylenia. Interferometr Michelsona – budowa, zasada działania, zastosowanie w metrologii i spektroskopii.</w:t>
      </w:r>
    </w:p>
    <w:p>
      <w:pPr>
        <w:keepNext w:val="1"/>
        <w:spacing w:after="10"/>
      </w:pPr>
      <w:r>
        <w:rPr>
          <w:b/>
          <w:bCs/>
        </w:rPr>
        <w:t xml:space="preserve">Metody oceny: </w:t>
      </w:r>
    </w:p>
    <w:p>
      <w:pPr>
        <w:spacing w:before="20" w:after="190"/>
      </w:pPr>
      <w:r>
        <w:rPr/>
        <w:t xml:space="preserve">Trzy godzinne kolokwia. Suma punktów za wszystkie kolokwia określa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2026-10-04T00:31:21+02:00</dcterms:created>
  <dcterms:modified xsi:type="dcterms:W3CDTF">2026-10-04T00:31:21+02:00</dcterms:modified>
</cp:coreProperties>
</file>

<file path=docProps/custom.xml><?xml version="1.0" encoding="utf-8"?>
<Properties xmlns="http://schemas.openxmlformats.org/officeDocument/2006/custom-properties" xmlns:vt="http://schemas.openxmlformats.org/officeDocument/2006/docPropsVTypes"/>
</file>