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dla informatyków</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Wykład  będzie omówieniem pewnych algebraicznych metod i teorii wraz z praktycznymi zastosowaniami.
Program wykładu obejmować będzie podstawowe zagadnienia z teorii liczb: podzielność i algorytm Euklidesa, kongruencje, liczby pierwsze (testy pierwszości) i  rozkład na czynniki (z zastosowaniami w kryptografii); teorii półgrup ( z zastosowaniem w teorii automatów); teorii grup (ze szczególnym uwzględnieniem grup permutacji), teorii ciał skończonych i pierścieni (ze szczególnym uwzględnieniem  pierścieni wielomianów i zastosowań w teorii kodów wielomianowych).
 </w:t>
      </w:r>
    </w:p>
    <w:p>
      <w:pPr>
        <w:keepNext w:val="1"/>
        <w:spacing w:after="10"/>
      </w:pPr>
      <w:r>
        <w:rPr>
          <w:b/>
          <w:bCs/>
        </w:rPr>
        <w:t xml:space="preserve">Metody oceny: </w:t>
      </w:r>
    </w:p>
    <w:p>
      <w:pPr>
        <w:spacing w:before="20" w:after="190"/>
      </w:pPr>
      <w:r>
        <w:rPr/>
        <w:t xml:space="preserve">Zaliczenie przedmiotu na podstawie sprawdzianu i pracy na ćwiczeniach w ciągu semestru.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Burris H.P.Sankappanavar, A course in universal algebra, Springer-Verlang
2.	N. Koblitz,  Wykład z teorii liczb i kryptogafii,  WNT, Warszawa 1995
3.	P. Ribenboim, Mała księga wielkich liczb pierwszych,  WNT, Warszawa, 1996
4.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2026-07-26T23:26:24+02:00</dcterms:created>
  <dcterms:modified xsi:type="dcterms:W3CDTF">2026-07-26T23:26:24+02:00</dcterms:modified>
</cp:coreProperties>
</file>

<file path=docProps/custom.xml><?xml version="1.0" encoding="utf-8"?>
<Properties xmlns="http://schemas.openxmlformats.org/officeDocument/2006/custom-properties" xmlns:vt="http://schemas.openxmlformats.org/officeDocument/2006/docPropsVTypes"/>
</file>