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urządzeń sterowanych numerycznie</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
Model lokalny styku narzędzia i przedmiotu. 
Model 3C programowania. 
Model 5C programowania frezarek sterowanych numerycznie. 
Projektowanie trajektorii we współrzędnych bryły sztywnej. 
Obliczanie trajektorii we współrzędnych wewnętrznych. 
Postprocesory. 
Programowanie robotów. 
Programowanie nadążne (Follow UP). 
Algorytmy szukania drogi.
</w:t>
      </w:r>
    </w:p>
    <w:p>
      <w:pPr>
        <w:keepNext w:val="1"/>
        <w:spacing w:after="10"/>
      </w:pPr>
      <w:r>
        <w:rPr>
          <w:b/>
          <w:bCs/>
        </w:rPr>
        <w:t xml:space="preserve">Metody oceny: </w:t>
      </w:r>
    </w:p>
    <w:p>
      <w:pPr>
        <w:spacing w:before="20" w:after="190"/>
      </w:pPr>
      <w:r>
        <w:rPr/>
        <w:t xml:space="preserve">Zaliczenie laboratorium i ćwiczeń jest warunkiem dopuszczenia do egzaminu.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K. Marciniak „Modelowanie obrabiarek sterowanych numerycznie”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2026-09-12T14:41:16+02:00</dcterms:created>
  <dcterms:modified xsi:type="dcterms:W3CDTF">2026-09-12T14:41:16+02:00</dcterms:modified>
</cp:coreProperties>
</file>

<file path=docProps/custom.xml><?xml version="1.0" encoding="utf-8"?>
<Properties xmlns="http://schemas.openxmlformats.org/officeDocument/2006/custom-properties" xmlns:vt="http://schemas.openxmlformats.org/officeDocument/2006/docPropsVTypes"/>
</file>