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w:t>
      </w:r>
    </w:p>
    <w:p>
      <w:pPr>
        <w:keepNext w:val="1"/>
        <w:spacing w:after="10"/>
      </w:pPr>
      <w:r>
        <w:rPr>
          <w:b/>
          <w:bCs/>
        </w:rPr>
        <w:t xml:space="preserve">Koordynator przedmiotu: </w:t>
      </w:r>
    </w:p>
    <w:p>
      <w:pPr>
        <w:spacing w:before="20" w:after="190"/>
      </w:pPr>
      <w:r>
        <w:rPr/>
        <w:t xml:space="preserve">prof dr hab. inż. Marcin Leonowicz; dr inż. Zbigniew Pakiełka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w:t>
      </w:r>
    </w:p>
    <w:p>
      <w:pPr>
        <w:keepNext w:val="1"/>
        <w:spacing w:after="10"/>
      </w:pPr>
      <w:r>
        <w:rPr>
          <w:b/>
          <w:bCs/>
        </w:rPr>
        <w:t xml:space="preserve">Treści kształcenia: </w:t>
      </w:r>
    </w:p>
    <w:p>
      <w:pPr>
        <w:spacing w:before="20" w:after="190"/>
      </w:pPr>
      <w:r>
        <w:rPr/>
        <w:t xml:space="preserve">1 SEMESTR
Seminarium: definicja i zadania inżynierii materiałowej;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właściwości materiałów (właściwości mechaniczne,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inżynierii materiałowej (charakterystyka potencjalnych możliwości rozwoju i zastosowania różnych materiałów w technice, w tym szczególnie w technologii informacyjnej, energetyce i w nowych technikach wytwarzania).
Wykład: struktura krystaliczna i wiązania w metalach (siły wiązania w kryształach; wpływ rodzaju wiązań w kryształach na właściwości fizyczne); termodynamiczne podstawy równowagi fazowej (układ termodynamiczny; procesy odwracalne i nieodwracalne; pojęcie entropii; energia swobodna jako podstawa oceny stanu układu i kierunku zachodzenia przemian fazowych); podstawowe rodzaje faz w stopach metali (roztwory stałe różnowęzłowe i międzywęzłowe; roztwory stałe ciągłe i czynniki decydujące o ich powstaniu); defekty budowy krystalicznej (klasyfikacja defektów; wakanse; dyslokacje krawędziowe i śrubowe; wąsko i szerokokątowe granice ziaren).
2 SEMESTR
Wykład: metody ujawniania mikro i makrostruktury (badania makroskopowe – metody i zastosowanie; zasada działania mikroskopu metalograficznego; metody badań metalograficznych); układy równowagi faz (budowa wykresów równowagi faz; wykresy równowagi układów dwuskładnikowych, trójskładnikowych i czteroskładnikowych); układ Fe/Fe3C i struktury równowagowe w tym układzie (punkty i temperatury charakterystyczne wykresu równowagi; fazy i składniki strukturalne; przemiany fazowe przy chłodzeniu stali; przemiany fazowe przy chłodzeniu żeliw białych); krystalizacja z fazy ciekłej i stałej (zarodkowanie; mechanizm wzrostu; rozmieszczenie składników w rzeczywistych warunkach krystalizacji; morfologia frontu krystalizacji i tworzących się struktur; metody monokrystalizacji); dyfuzja – wprowadzenie (dyfuzja jako proces zmniejszania stanu energii swobodnej układu; I i II prawo Ficka; rodzaje dyfuzji); wstęp do krystalografii (klasyfikacja ciał stałych pod względem ich budowy – struktury; podstawy opisu budowy ciał krystalicznych; symetrie; struktury atomowe).</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2026-10-08T07:07:24+02:00</dcterms:created>
  <dcterms:modified xsi:type="dcterms:W3CDTF">2026-10-08T07:07:24+02:00</dcterms:modified>
</cp:coreProperties>
</file>

<file path=docProps/custom.xml><?xml version="1.0" encoding="utf-8"?>
<Properties xmlns="http://schemas.openxmlformats.org/officeDocument/2006/custom-properties" xmlns:vt="http://schemas.openxmlformats.org/officeDocument/2006/docPropsVTypes"/>
</file>