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Hydrogeologia inżynierska</w:t>
      </w:r>
    </w:p>
    <w:p>
      <w:pPr>
        <w:keepNext w:val="1"/>
        <w:spacing w:after="10"/>
      </w:pPr>
      <w:r>
        <w:rPr>
          <w:b/>
          <w:bCs/>
        </w:rPr>
        <w:t xml:space="preserve">Koordynator przedmiotu: </w:t>
      </w:r>
    </w:p>
    <w:p>
      <w:pPr>
        <w:spacing w:before="20" w:after="190"/>
      </w:pPr>
      <w:r>
        <w:rPr/>
        <w:t xml:space="preserve">Dr Magdalena Pałys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Klasyfikacja i geneza wód podziemnych w nawiązaniu do warunków ich występowania. Podstawowe prawa ruchu wód podziemnych. Zaznajomienie z podstawami wiertnictwa. Umiejętność korzystania z map geologicznych i hydrogeologicznych.</w:t>
      </w:r>
    </w:p>
    <w:p>
      <w:pPr>
        <w:keepNext w:val="1"/>
        <w:spacing w:after="10"/>
      </w:pPr>
      <w:r>
        <w:rPr>
          <w:b/>
          <w:bCs/>
        </w:rPr>
        <w:t xml:space="preserve">Treści kształcenia: </w:t>
      </w:r>
    </w:p>
    <w:p>
      <w:pPr>
        <w:spacing w:before="20" w:after="190"/>
      </w:pPr>
      <w:r>
        <w:rPr/>
        <w:t xml:space="preserve">Program wykładu Procesy geologiczne wewnętrzne –magmatyzm, metamorfizm. Procesy zewnętrzne – wietrzenie fizyczne i chemiczne oraz ich produkty. Geneza i podział skał osadowych. Działalność lodowców górskich. Działalność lądolodów. Zlodowacenia na terenie Polski i formy akumulacji lodowcowej.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Podstawy wiertnictwa i budowy studni Podstawy regionalizacji wód podziemnych na terenie Polski Ochrona wód podziemnych przed zanieczyszczeniem Sprawdzian z wykładów Program ćwiczeń projektowych Rozpoznawanie najpospolitszych minerałów i skał Polski. j. w. j. w. Wykonanie analizy sitowej gruntów sypkich i obliczanie współczynnika filtracji wzorami empirycznymi Określanie współczynnika filtracji metodami laboratoryjnymi. Przekrój geologiczny na podstawie wierceń j. w. Przekrój hydrogeologiczny na podstawie wierceń j. w. Przekrój hydrogeologiczny przez utwory czwartorzędowe Opis przekroju hydrogeologicznego Wykonanie mapy hydroizohips na podstawie wierceń j. w. j. w. Zaliczenie ćwiczeń </w:t>
      </w:r>
    </w:p>
    <w:p>
      <w:pPr>
        <w:keepNext w:val="1"/>
        <w:spacing w:after="10"/>
      </w:pPr>
      <w:r>
        <w:rPr>
          <w:b/>
          <w:bCs/>
        </w:rPr>
        <w:t xml:space="preserve">Metody oceny: </w:t>
      </w:r>
    </w:p>
    <w:p>
      <w:pPr>
        <w:spacing w:before="20" w:after="190"/>
      </w:pPr>
      <w:r>
        <w:rPr/>
        <w:t xml:space="preserve">Zasady ustalania oceny zintegrowanej Średnia ocena z wykładów i ćwiczeń Warunki zaliczenia wykładu Zaliczenie sprawdzianu Warunki zaliczenia ćwiczeń audytoryjnych Zaliczenie prac i obrona mapy hydroizohips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 Pazdro, B. Kozerski – „Hydrogeologia ogólna” Wyd. Geol. 1990, A. Wieczysty – „Hydrogeologia inżynierska” PWN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2026-01-15T04:42:58+01:00</dcterms:created>
  <dcterms:modified xsi:type="dcterms:W3CDTF">2026-01-15T04:42:58+01:00</dcterms:modified>
</cp:coreProperties>
</file>

<file path=docProps/custom.xml><?xml version="1.0" encoding="utf-8"?>
<Properties xmlns="http://schemas.openxmlformats.org/officeDocument/2006/custom-properties" xmlns:vt="http://schemas.openxmlformats.org/officeDocument/2006/docPropsVTypes"/>
</file>