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techniczne dróg</w:t>
      </w:r>
    </w:p>
    <w:p>
      <w:pPr>
        <w:keepNext w:val="1"/>
        <w:spacing w:after="10"/>
      </w:pPr>
      <w:r>
        <w:rPr>
          <w:b/>
          <w:bCs/>
        </w:rPr>
        <w:t xml:space="preserve">Koordynator przedmiotu: </w:t>
      </w:r>
    </w:p>
    <w:p>
      <w:pPr>
        <w:spacing w:before="20" w:after="190"/>
      </w:pPr>
      <w:r>
        <w:rPr/>
        <w:t xml:space="preserve">Krzysztof Gradkowski,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Inżynieria Komunikacyjna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wykonania projektu budowlanego drogi samochodowej i drogi szynowe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Kształtowanie umiejętności w zakresie kompletnego projektowania i realizacji stałych urządzeń technicznych wyposażenia dróg szybkiego ruchu autostrad</w:t>
      </w:r>
    </w:p>
    <w:p>
      <w:pPr>
        <w:keepNext w:val="1"/>
        <w:spacing w:after="10"/>
      </w:pPr>
      <w:r>
        <w:rPr>
          <w:b/>
          <w:bCs/>
        </w:rPr>
        <w:t xml:space="preserve">Treści kształcenia: </w:t>
      </w:r>
    </w:p>
    <w:p>
      <w:pPr>
        <w:spacing w:before="20" w:after="190"/>
      </w:pPr>
      <w:r>
        <w:rPr/>
        <w:t xml:space="preserve">Wykłady 1. Niektóre urządzenia stałe komunikacyjnych budowli ziemnych Urządzenia ochrony wód gruntowych. 2. Budowle systemów odwodnienia Odwodnienie węzłów. Przepompownie i zbiorniki retencyjno- odparowujące. 3. Inżynieria MOP-ów. (Miejsca Obsługi Podróżnych) dróg szybkiego ruchu i autostrad. Klasyfikacja MOP-ów . Modułowe systemy aranżacji MOP. Nawierzchnie. Odwodnienie. Organizacja ruchu. 4. Budowle ochrony akustycznej otoczenia dróg Oblicz. Poziomy obciąŜeń hałasem. Specyfikacje techn ekranów akustycz. 5. Urządzenia wibroizolacji drogi Sposoby ograniczenia drgań podłoŜa. Systemy izolacji drgań podłoŜa drogi. 6. Urządzenia i budowle zabezpieczeń ruchu drogowego Typologia urządzeń. Podstawy konstrukcji budowli energochłonnych i barier. Urządzenia spowalniania ruchu. 7. Budowle i urządzenia nośne oznakowań, informacji i oświetlenia drogi. Konstrukcje stalowe, podstawy projektowania 8. Urządzenia stałe w nawierzchni drogi. Przekaźniki. Odwodnienia szczelinowe. Studzienki. Dylatacje. Sygnalizatory Ćwiczenia Obejmują sporządzenie technicznych założeń projektowych urządzeń stałych wyposażenia odcinka drogi szybkiego ruchu lub autostrady zadanego typu. Sporządzenie specyfikacji technicznych wykonania Ćwiczenie projektowe wymaga znajomości zasad technicznego projektowania dróg kołowych, lub szynowych wykonywanych przez studentów na odpowiednich semestrach.</w:t>
      </w:r>
    </w:p>
    <w:p>
      <w:pPr>
        <w:keepNext w:val="1"/>
        <w:spacing w:after="10"/>
      </w:pPr>
      <w:r>
        <w:rPr>
          <w:b/>
          <w:bCs/>
        </w:rPr>
        <w:t xml:space="preserve">Metody oceny: </w:t>
      </w:r>
    </w:p>
    <w:p>
      <w:pPr>
        <w:spacing w:before="20" w:after="190"/>
      </w:pPr>
      <w:r>
        <w:rPr/>
        <w:t xml:space="preserve">• Wykonanie i obrona projektu • 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Inżynieria Ruchu – Datka Stanisław., Suchorzewski Wojciech., Tracz Marian WKŁ 1997, • Rozporządzenie MTiGM z dnia 14 maja 1999r (DZ.U. nr 43) w sprawie warunków technicznych, jakim powinny odpowiadać drogi publiczne i ich usytuowanie • Pomiary i badania ruchu drogowego.Praca zbiorowa pod redakcją Mariana Tracza, WKŁ, Warszawa 1984. • Komentarz do warunków technicznych jakim powinny odpowiadać drogi publiczne i ich usytuowanie. Wprowadzenie. GDDKiA, Warszawa 2000 • Komentarz do warunków technicznych jakim powinny odpowiadać drogi publiczne i ich usytuowanie. Zagadnienia Techniczne. GDDKiA, Warszawa 2002 • Wytyczne projektowania skrzyżowań drogowych, cz. I i II. GDDKiA, Warszawa 2001 • Odwodnienie dróg. Roman Edel. WKŁ 2006 •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2026-10-04T03:14:43+02:00</dcterms:created>
  <dcterms:modified xsi:type="dcterms:W3CDTF">2026-10-04T03:14:43+02:00</dcterms:modified>
</cp:coreProperties>
</file>

<file path=docProps/custom.xml><?xml version="1.0" encoding="utf-8"?>
<Properties xmlns="http://schemas.openxmlformats.org/officeDocument/2006/custom-properties" xmlns:vt="http://schemas.openxmlformats.org/officeDocument/2006/docPropsVTypes"/>
</file>