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w:t>
      </w:r>
    </w:p>
    <w:p>
      <w:pPr>
        <w:keepNext w:val="1"/>
        <w:spacing w:after="10"/>
      </w:pPr>
      <w:r>
        <w:rPr>
          <w:b/>
          <w:bCs/>
        </w:rPr>
        <w:t xml:space="preserve">Koordynator przedmiotu: </w:t>
      </w:r>
    </w:p>
    <w:p>
      <w:pPr>
        <w:spacing w:before="20" w:after="190"/>
      </w:pPr>
      <w:r>
        <w:rPr/>
        <w:t xml:space="preserve">Osoby wykładające: Dr Monika Załęska-Radziwiłł; Osoby prowadzące ćwiczenia laboratoryjne: Dr Monika Załęska-Radziwiłł, Dr inż. Adam Muszyński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Biologia i ekologia, Biochemia, Chemia organiczna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przygotowanie studentów do ekotoksykologicznej oceny ryzyka w środowisku poprzez zapoznanie z:- mechanizmami działania ksenobiotyków na organizmy, - najnowszymi metodami i kierunkami badawczymi ,- deterministycznymi i probabilistycznymi metodami oceny zagrożenia i ryzyka </w:t>
      </w:r>
    </w:p>
    <w:p>
      <w:pPr>
        <w:keepNext w:val="1"/>
        <w:spacing w:after="10"/>
      </w:pPr>
      <w:r>
        <w:rPr>
          <w:b/>
          <w:bCs/>
        </w:rPr>
        <w:t xml:space="preserve">Treści kształcenia: </w:t>
      </w:r>
    </w:p>
    <w:p>
      <w:pPr>
        <w:spacing w:before="20" w:after="190"/>
      </w:pPr>
      <w:r>
        <w:rPr/>
        <w:t xml:space="preserve">Program wykładu: Ekotoksykologia jako nauka obejmująca badanie szkodliwych skutków działania związków chemicznych dla ekosystemów pozwalająca objąć zmiany w organizmach i wynikające stąd konsekwencje na poziomie populacji i wyższym.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Biokoncentracja, bioakumulacja i biomagnifikacja trucizn w łańcuchu pokarmowym Charakterystyka zanieczyszczeń wody, gleby i powietrza Kryteria oceny szkodliwego oddziaływania substancji chemicznych Wyznaczenie stężeń bezpiecznych związków chemicznych Ekotoksykologiczna ocena ryzyka. Zaliczenie Program ćwiczeń laboratoryjnych: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Zaliczenie </w:t>
      </w:r>
    </w:p>
    <w:p>
      <w:pPr>
        <w:keepNext w:val="1"/>
        <w:spacing w:after="10"/>
      </w:pPr>
      <w:r>
        <w:rPr>
          <w:b/>
          <w:bCs/>
        </w:rPr>
        <w:t xml:space="preserve">Metody oceny: </w:t>
      </w:r>
    </w:p>
    <w:p>
      <w:pPr>
        <w:spacing w:before="20" w:after="190"/>
      </w:pPr>
      <w:r>
        <w:rPr/>
        <w:t xml:space="preserve">Ocena zintegrowana = 0,6*OW + 0,4*OL Warunki zaliczenia wykładu: Zaliczenie pisemne (test) Warunki zaliczenia ćwiczeń laboratoryjnych: Uczestnictwo w zajęciach, sprawozdania z zajęć, jeden sprawdzian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2026-08-22T01:42:16+02:00</dcterms:created>
  <dcterms:modified xsi:type="dcterms:W3CDTF">2026-08-22T01:42:16+02:00</dcterms:modified>
</cp:coreProperties>
</file>

<file path=docProps/custom.xml><?xml version="1.0" encoding="utf-8"?>
<Properties xmlns="http://schemas.openxmlformats.org/officeDocument/2006/custom-properties" xmlns:vt="http://schemas.openxmlformats.org/officeDocument/2006/docPropsVTypes"/>
</file>