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inż./Paweł Podwójci/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ISK81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kanalizacja, Ogrzewnictwo i ciepłownictwo, Wentylacja i  klimatyzacja, Instalacje sanitarne, Grafika inżynierska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 
</w:t>
      </w:r>
    </w:p>
    <w:p>
      <w:pPr>
        <w:keepNext w:val="1"/>
        <w:spacing w:after="10"/>
      </w:pPr>
      <w:r>
        <w:rPr>
          <w:b/>
          <w:bCs/>
        </w:rPr>
        <w:t xml:space="preserve">Metody oceny: </w:t>
      </w:r>
    </w:p>
    <w:p>
      <w:pPr>
        <w:spacing w:before="20" w:after="190"/>
      </w:pPr>
      <w:r>
        <w:rPr/>
        <w:t xml:space="preserve">E,o - egzamin i ocena z przedmiotu
"Warunkiem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Politechniki Warszawskiej. Warszawa 1979.
2. Ministerstwo Gospodarki Przestrzennej i Budownictwa: Warunki techniczne wykonania i odbioru robót budowlano-montażowych. Tom II – Instalacje sanitarne i przemysłowe. Arkady .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 w sprawie metod kosztorysowania obiektów i robót budowlanych.
6. Bortniczuk W.: Podstawy organizacji i planowania w budownictwie. Politechnika Łódzka. Łódź 1993.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2026-01-12T05:38:45+01:00</dcterms:created>
  <dcterms:modified xsi:type="dcterms:W3CDTF">2026-01-12T05:38:45+01:00</dcterms:modified>
</cp:coreProperties>
</file>

<file path=docProps/custom.xml><?xml version="1.0" encoding="utf-8"?>
<Properties xmlns="http://schemas.openxmlformats.org/officeDocument/2006/custom-properties" xmlns:vt="http://schemas.openxmlformats.org/officeDocument/2006/docPropsVTypes"/>
</file>