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ISP21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
</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L-Mechanika
Wahadło sprężynowe, fizyczne i torsyjne. Wyznaczanie prędkości dźwięku metodą składania drgań.
Termodynamika
Wyznaczanie ciepła właściwego cieczy metodą ostygania. Sprawdzenie prawa Newtona. Wyznaczanie ciepła topnienia. Wyznaczanie lepkości powietrza i wody. Wyznaczanie stosunku ciepła  właściwego cp/cv dla powietrza.
Elektryczność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Optyka i fizyka cząstek
Wyznaczanie długości fali światła laserowego metodą dyfrakcyjną. Siatka dyfrakcyjna. Wyznaczanie współczynnika załamania światła w szkle metodą najmniejszego odchylenia i metodą pomiaru kąta Brewstera. Licznik scyntylacyjny. Rozkłady Gaussa i Poisona
"
</w:t>
      </w:r>
    </w:p>
    <w:p>
      <w:pPr>
        <w:keepNext w:val="1"/>
        <w:spacing w:after="10"/>
      </w:pPr>
      <w:r>
        <w:rPr>
          <w:b/>
          <w:bCs/>
        </w:rPr>
        <w:t xml:space="preserve">Metody oceny: </w:t>
      </w:r>
    </w:p>
    <w:p>
      <w:pPr>
        <w:spacing w:before="20" w:after="190"/>
      </w:pPr>
      <w:r>
        <w:rPr/>
        <w:t xml:space="preserve">E,o - egzamin i ocena z przedmiotu
"W drugim semestrze zasady zaliczenia są analogiczne. 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1,2, WNT ,2002.
2.Bogusz W. , Grabarczyk J., Krok F., Podstawy fizyki, Oficyna Wydawnicza Politechniki Warszawskiej 
3. Wróblewski A.K, Zakrzewski J.A., Wstęp do fizyki, t. 1,2, PWN.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2026-07-26T06:38:39+02:00</dcterms:created>
  <dcterms:modified xsi:type="dcterms:W3CDTF">2026-07-26T06:38:39+02:00</dcterms:modified>
</cp:coreProperties>
</file>

<file path=docProps/custom.xml><?xml version="1.0" encoding="utf-8"?>
<Properties xmlns="http://schemas.openxmlformats.org/officeDocument/2006/custom-properties" xmlns:vt="http://schemas.openxmlformats.org/officeDocument/2006/docPropsVTypes"/>
</file>