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ISP21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
</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L-Mechanika
Wahadło sprężynowe, fizyczne i torsyjne. Wyznaczanie prędkości dźwięku metodą składania drgań.
Termodynamika
Wyznaczanie ciepła właściwego cieczy metodą ostygania. Sprawdzenie prawa Newtona. Wyznaczanie ciepła topnienia. Wyznaczanie lepkości powietrza i wody. Wyznaczanie stosunku ciepła  właściwego cp/cv dla powietrza.
Elektryczność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Optyka i fizyka cząstek
Wyznaczanie długości fali światła laserowego metodą dyfrakcyjną. Siatka dyfrakcyjna. Wyznaczanie współczynnika załamania światła w szkle metodą najmniejszego odchylenia i metodą pomiaru kąta Brewstera. Licznik scyntylacyjny. Rozkłady Gaussa i Poisona
"
</w:t>
      </w:r>
    </w:p>
    <w:p>
      <w:pPr>
        <w:keepNext w:val="1"/>
        <w:spacing w:after="10"/>
      </w:pPr>
      <w:r>
        <w:rPr>
          <w:b/>
          <w:bCs/>
        </w:rPr>
        <w:t xml:space="preserve">Metody oceny: </w:t>
      </w:r>
    </w:p>
    <w:p>
      <w:pPr>
        <w:spacing w:before="20" w:after="190"/>
      </w:pPr>
      <w:r>
        <w:rPr/>
        <w:t xml:space="preserve">E,o - egzamin i ocena z przedmiotu
"W drugim semestrze zasady zaliczenia są analogiczne. 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1,2, WNT ,2002.
2.Bogusz W. , Grabarczyk J., Krok F., Podstawy fizyki, Oficyna Wydawnicza Politechniki Warszawskiej 
3. Wróblewski A.K, Zakrzewski J.A., Wstęp do fizyki, t. 1,2, PWN.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2026-10-04T00:12:45+02:00</dcterms:created>
  <dcterms:modified xsi:type="dcterms:W3CDTF">2026-10-04T00:12:45+02:00</dcterms:modified>
</cp:coreProperties>
</file>

<file path=docProps/custom.xml><?xml version="1.0" encoding="utf-8"?>
<Properties xmlns="http://schemas.openxmlformats.org/officeDocument/2006/custom-properties" xmlns:vt="http://schemas.openxmlformats.org/officeDocument/2006/docPropsVTypes"/>
</file>